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AD6A" w14:textId="1CA27EB8" w:rsidR="00452DC5" w:rsidRPr="00D41ED6" w:rsidRDefault="40CB0B89" w:rsidP="3E477033">
      <w:r>
        <w:rPr>
          <w:noProof/>
        </w:rPr>
        <w:drawing>
          <wp:inline distT="0" distB="0" distL="0" distR="0" wp14:anchorId="530402E3" wp14:editId="16877BBD">
            <wp:extent cx="5724524" cy="742950"/>
            <wp:effectExtent l="0" t="0" r="0" b="0"/>
            <wp:docPr id="1908286772" name="Picture 1908286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08960" w14:textId="1AAD474D" w:rsidR="66330835" w:rsidRPr="00C77CBC" w:rsidRDefault="4D1D781B" w:rsidP="00C77CBC">
      <w:pPr>
        <w:jc w:val="center"/>
        <w:rPr>
          <w:rFonts w:ascii="Century Gothic" w:hAnsi="Century Gothic" w:cs="Arial"/>
          <w:b/>
          <w:bCs/>
        </w:rPr>
      </w:pPr>
      <w:r w:rsidRPr="00C77CBC">
        <w:rPr>
          <w:rFonts w:ascii="Century Gothic" w:hAnsi="Century Gothic" w:cs="Arial"/>
          <w:b/>
          <w:bCs/>
          <w:sz w:val="28"/>
          <w:szCs w:val="28"/>
          <w:u w:val="single"/>
        </w:rPr>
        <w:t>‘</w:t>
      </w:r>
      <w:r w:rsidR="00452DC5" w:rsidRPr="00C77CBC">
        <w:rPr>
          <w:rFonts w:ascii="Century Gothic" w:hAnsi="Century Gothic" w:cs="Arial"/>
          <w:b/>
          <w:bCs/>
          <w:sz w:val="28"/>
          <w:szCs w:val="28"/>
          <w:u w:val="single"/>
        </w:rPr>
        <w:t>Conflict of Interest</w:t>
      </w:r>
      <w:r w:rsidR="020AF7A8" w:rsidRPr="00C77CBC">
        <w:rPr>
          <w:rFonts w:ascii="Century Gothic" w:hAnsi="Century Gothic" w:cs="Arial"/>
          <w:b/>
          <w:bCs/>
          <w:sz w:val="28"/>
          <w:szCs w:val="28"/>
          <w:u w:val="single"/>
        </w:rPr>
        <w:t>’</w:t>
      </w:r>
      <w:r w:rsidR="00452DC5" w:rsidRPr="00C77CBC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 </w:t>
      </w:r>
      <w:r w:rsidR="0EAE394B" w:rsidRPr="00C77CBC">
        <w:rPr>
          <w:rFonts w:ascii="Century Gothic" w:hAnsi="Century Gothic" w:cs="Arial"/>
          <w:b/>
          <w:bCs/>
          <w:sz w:val="28"/>
          <w:szCs w:val="28"/>
          <w:u w:val="single"/>
        </w:rPr>
        <w:t>policy</w:t>
      </w:r>
    </w:p>
    <w:p w14:paraId="3FD21D82" w14:textId="13C2D00E" w:rsidR="009C0430" w:rsidRPr="00C77CBC" w:rsidRDefault="009C0430" w:rsidP="66330835">
      <w:pPr>
        <w:rPr>
          <w:rFonts w:ascii="Century Gothic" w:hAnsi="Century Gothic" w:cs="Arial"/>
        </w:rPr>
      </w:pPr>
      <w:r w:rsidRPr="00C77CBC">
        <w:rPr>
          <w:rFonts w:ascii="Century Gothic" w:hAnsi="Century Gothic" w:cs="Arial"/>
        </w:rPr>
        <w:t xml:space="preserve">Healthwatch Bristol, North Somerset and South Gloucestershire </w:t>
      </w:r>
      <w:r w:rsidR="004E7B46" w:rsidRPr="00C77CBC">
        <w:rPr>
          <w:rFonts w:ascii="Century Gothic" w:hAnsi="Century Gothic" w:cs="Arial"/>
        </w:rPr>
        <w:t xml:space="preserve">(BNSSG) </w:t>
      </w:r>
      <w:r w:rsidRPr="00C77CBC">
        <w:rPr>
          <w:rFonts w:ascii="Century Gothic" w:hAnsi="Century Gothic" w:cs="Arial"/>
        </w:rPr>
        <w:t>is</w:t>
      </w:r>
      <w:r w:rsidR="00452DC5" w:rsidRPr="00C77CBC">
        <w:rPr>
          <w:rFonts w:ascii="Century Gothic" w:hAnsi="Century Gothic" w:cs="Arial"/>
        </w:rPr>
        <w:t xml:space="preserve"> independent and accessible to all sections of the community</w:t>
      </w:r>
      <w:r w:rsidR="002B03D8" w:rsidRPr="00C77CBC">
        <w:rPr>
          <w:rFonts w:ascii="Century Gothic" w:hAnsi="Century Gothic" w:cs="Arial"/>
        </w:rPr>
        <w:t xml:space="preserve"> and</w:t>
      </w:r>
      <w:r w:rsidR="008E374B" w:rsidRPr="00C77CBC">
        <w:rPr>
          <w:rFonts w:ascii="Century Gothic" w:hAnsi="Century Gothic" w:cs="Arial"/>
        </w:rPr>
        <w:t xml:space="preserve"> </w:t>
      </w:r>
      <w:r w:rsidR="00C377BA" w:rsidRPr="00C77CBC">
        <w:rPr>
          <w:rFonts w:ascii="Century Gothic" w:hAnsi="Century Gothic" w:cs="Arial"/>
        </w:rPr>
        <w:t>ensures</w:t>
      </w:r>
      <w:r w:rsidR="00452DC5" w:rsidRPr="00C77CBC">
        <w:rPr>
          <w:rFonts w:ascii="Century Gothic" w:hAnsi="Century Gothic" w:cs="Arial"/>
        </w:rPr>
        <w:t xml:space="preserve"> that the public has real involvement in the governance of the organisation. </w:t>
      </w:r>
      <w:r w:rsidR="005D6523" w:rsidRPr="00C77CBC">
        <w:rPr>
          <w:rFonts w:ascii="Century Gothic" w:hAnsi="Century Gothic" w:cs="Arial"/>
        </w:rPr>
        <w:t>This applies to</w:t>
      </w:r>
      <w:r w:rsidR="0CE3CE1C" w:rsidRPr="00C77CBC">
        <w:rPr>
          <w:rFonts w:ascii="Century Gothic" w:hAnsi="Century Gothic" w:cs="Arial"/>
        </w:rPr>
        <w:t xml:space="preserve"> meetings where decision</w:t>
      </w:r>
      <w:r w:rsidR="00753ACD">
        <w:rPr>
          <w:rFonts w:ascii="Century Gothic" w:hAnsi="Century Gothic" w:cs="Arial"/>
        </w:rPr>
        <w:t>-</w:t>
      </w:r>
      <w:r w:rsidR="0CE3CE1C" w:rsidRPr="00C77CBC">
        <w:rPr>
          <w:rFonts w:ascii="Century Gothic" w:hAnsi="Century Gothic" w:cs="Arial"/>
        </w:rPr>
        <w:t xml:space="preserve">making is involved. </w:t>
      </w:r>
      <w:r w:rsidR="3E76A900" w:rsidRPr="00C77CBC">
        <w:rPr>
          <w:rFonts w:ascii="Century Gothic" w:hAnsi="Century Gothic" w:cs="Arial"/>
        </w:rPr>
        <w:t>This is because Board members</w:t>
      </w:r>
      <w:r w:rsidR="00177EAB">
        <w:rPr>
          <w:rFonts w:ascii="Century Gothic" w:hAnsi="Century Gothic" w:cs="Arial"/>
        </w:rPr>
        <w:t xml:space="preserve"> who are unpaid volunteers, with Lived-Experience</w:t>
      </w:r>
      <w:r w:rsidR="00753ACD">
        <w:rPr>
          <w:rFonts w:ascii="Century Gothic" w:hAnsi="Century Gothic" w:cs="Arial"/>
        </w:rPr>
        <w:t xml:space="preserve"> of services, help </w:t>
      </w:r>
      <w:r w:rsidR="3E76A900" w:rsidRPr="00C77CBC">
        <w:rPr>
          <w:rFonts w:ascii="Century Gothic" w:hAnsi="Century Gothic" w:cs="Arial"/>
        </w:rPr>
        <w:t xml:space="preserve">make </w:t>
      </w:r>
      <w:r w:rsidR="00753ACD">
        <w:rPr>
          <w:rFonts w:ascii="Century Gothic" w:hAnsi="Century Gothic" w:cs="Arial"/>
        </w:rPr>
        <w:t xml:space="preserve">transparent </w:t>
      </w:r>
      <w:r w:rsidR="3E76A900" w:rsidRPr="00C77CBC">
        <w:rPr>
          <w:rFonts w:ascii="Century Gothic" w:hAnsi="Century Gothic" w:cs="Arial"/>
        </w:rPr>
        <w:t>decisions on the strategic direction of the organisation</w:t>
      </w:r>
      <w:r w:rsidR="00177157">
        <w:rPr>
          <w:rFonts w:ascii="Century Gothic" w:hAnsi="Century Gothic" w:cs="Arial"/>
        </w:rPr>
        <w:t>. The</w:t>
      </w:r>
      <w:r w:rsidR="3E76A900" w:rsidRPr="00C77CBC">
        <w:rPr>
          <w:rFonts w:ascii="Century Gothic" w:hAnsi="Century Gothic" w:cs="Arial"/>
        </w:rPr>
        <w:t xml:space="preserve"> Prioritisation Panel </w:t>
      </w:r>
      <w:r w:rsidR="0096534D">
        <w:rPr>
          <w:rFonts w:ascii="Century Gothic" w:hAnsi="Century Gothic" w:cs="Arial"/>
        </w:rPr>
        <w:t xml:space="preserve">is </w:t>
      </w:r>
      <w:r w:rsidR="003D7243">
        <w:rPr>
          <w:rFonts w:ascii="Century Gothic" w:hAnsi="Century Gothic" w:cs="Arial"/>
        </w:rPr>
        <w:t>a mixture of staff, Board and volunteers who are given</w:t>
      </w:r>
      <w:r w:rsidR="3E76A900" w:rsidRPr="00C77CBC">
        <w:rPr>
          <w:rFonts w:ascii="Century Gothic" w:hAnsi="Century Gothic" w:cs="Arial"/>
        </w:rPr>
        <w:t xml:space="preserve"> access to patient feedback </w:t>
      </w:r>
      <w:proofErr w:type="gramStart"/>
      <w:r w:rsidR="003D7243">
        <w:rPr>
          <w:rFonts w:ascii="Century Gothic" w:hAnsi="Century Gothic" w:cs="Arial"/>
        </w:rPr>
        <w:t>in order to</w:t>
      </w:r>
      <w:proofErr w:type="gramEnd"/>
      <w:r w:rsidR="003D7243">
        <w:rPr>
          <w:rFonts w:ascii="Century Gothic" w:hAnsi="Century Gothic" w:cs="Arial"/>
        </w:rPr>
        <w:t xml:space="preserve"> </w:t>
      </w:r>
      <w:r w:rsidR="3E76A900" w:rsidRPr="00C77CBC">
        <w:rPr>
          <w:rFonts w:ascii="Century Gothic" w:hAnsi="Century Gothic" w:cs="Arial"/>
        </w:rPr>
        <w:t xml:space="preserve">make recommendations that </w:t>
      </w:r>
      <w:r w:rsidR="003D7243">
        <w:rPr>
          <w:rFonts w:ascii="Century Gothic" w:hAnsi="Century Gothic" w:cs="Arial"/>
        </w:rPr>
        <w:t>influence</w:t>
      </w:r>
      <w:r w:rsidR="3E76A900" w:rsidRPr="00C77CBC">
        <w:rPr>
          <w:rFonts w:ascii="Century Gothic" w:hAnsi="Century Gothic" w:cs="Arial"/>
        </w:rPr>
        <w:t xml:space="preserve"> the annual workplan</w:t>
      </w:r>
      <w:r w:rsidR="00783716">
        <w:rPr>
          <w:rFonts w:ascii="Century Gothic" w:hAnsi="Century Gothic" w:cs="Arial"/>
        </w:rPr>
        <w:t xml:space="preserve"> research</w:t>
      </w:r>
      <w:r w:rsidR="3E76A900" w:rsidRPr="00C77CBC">
        <w:rPr>
          <w:rFonts w:ascii="Century Gothic" w:hAnsi="Century Gothic" w:cs="Arial"/>
        </w:rPr>
        <w:t xml:space="preserve"> priorities</w:t>
      </w:r>
      <w:r w:rsidR="00962261">
        <w:rPr>
          <w:rFonts w:ascii="Century Gothic" w:hAnsi="Century Gothic" w:cs="Arial"/>
        </w:rPr>
        <w:t xml:space="preserve">, </w:t>
      </w:r>
      <w:r w:rsidR="00783716">
        <w:rPr>
          <w:rFonts w:ascii="Century Gothic" w:hAnsi="Century Gothic" w:cs="Arial"/>
        </w:rPr>
        <w:t xml:space="preserve">and </w:t>
      </w:r>
      <w:r w:rsidR="00962261">
        <w:rPr>
          <w:rFonts w:ascii="Century Gothic" w:hAnsi="Century Gothic" w:cs="Arial"/>
        </w:rPr>
        <w:t>where Enter and View visits are made each year. On a quarterly basis</w:t>
      </w:r>
      <w:r w:rsidR="00783716">
        <w:rPr>
          <w:rFonts w:ascii="Century Gothic" w:hAnsi="Century Gothic" w:cs="Arial"/>
        </w:rPr>
        <w:t xml:space="preserve"> the Panel meets to</w:t>
      </w:r>
      <w:r w:rsidR="3E76A900" w:rsidRPr="00C77CBC">
        <w:rPr>
          <w:rFonts w:ascii="Century Gothic" w:hAnsi="Century Gothic" w:cs="Arial"/>
        </w:rPr>
        <w:t xml:space="preserve"> </w:t>
      </w:r>
      <w:r w:rsidR="00783716">
        <w:rPr>
          <w:rFonts w:ascii="Century Gothic" w:hAnsi="Century Gothic" w:cs="Arial"/>
        </w:rPr>
        <w:t xml:space="preserve">formulate </w:t>
      </w:r>
      <w:r w:rsidR="3E76A900" w:rsidRPr="00C77CBC">
        <w:rPr>
          <w:rFonts w:ascii="Century Gothic" w:hAnsi="Century Gothic" w:cs="Arial"/>
        </w:rPr>
        <w:t>actions</w:t>
      </w:r>
      <w:r w:rsidR="00DC2124">
        <w:rPr>
          <w:rFonts w:ascii="Century Gothic" w:hAnsi="Century Gothic" w:cs="Arial"/>
        </w:rPr>
        <w:t xml:space="preserve"> </w:t>
      </w:r>
      <w:r w:rsidR="00E4334A">
        <w:rPr>
          <w:rFonts w:ascii="Century Gothic" w:hAnsi="Century Gothic" w:cs="Arial"/>
        </w:rPr>
        <w:t>that have an</w:t>
      </w:r>
      <w:r w:rsidR="00DC2124">
        <w:rPr>
          <w:rFonts w:ascii="Century Gothic" w:hAnsi="Century Gothic" w:cs="Arial"/>
        </w:rPr>
        <w:t xml:space="preserve"> operational</w:t>
      </w:r>
      <w:r w:rsidR="3E76A900" w:rsidRPr="00C77CBC">
        <w:rPr>
          <w:rFonts w:ascii="Century Gothic" w:hAnsi="Century Gothic" w:cs="Arial"/>
        </w:rPr>
        <w:t xml:space="preserve"> </w:t>
      </w:r>
      <w:r w:rsidR="00E4334A">
        <w:rPr>
          <w:rFonts w:ascii="Century Gothic" w:hAnsi="Century Gothic" w:cs="Arial"/>
        </w:rPr>
        <w:t>impact</w:t>
      </w:r>
      <w:r w:rsidR="3E76A900" w:rsidRPr="00C77CBC">
        <w:rPr>
          <w:rFonts w:ascii="Century Gothic" w:hAnsi="Century Gothic" w:cs="Arial"/>
        </w:rPr>
        <w:t xml:space="preserve">. </w:t>
      </w:r>
    </w:p>
    <w:p w14:paraId="54F6C8EE" w14:textId="45A501DB" w:rsidR="346DEAEF" w:rsidRPr="00C77CBC" w:rsidRDefault="346DEAEF" w:rsidP="66330835">
      <w:pPr>
        <w:rPr>
          <w:rFonts w:ascii="Century Gothic" w:hAnsi="Century Gothic" w:cs="Arial"/>
        </w:rPr>
      </w:pPr>
      <w:r w:rsidRPr="00C77CBC">
        <w:rPr>
          <w:rFonts w:ascii="Century Gothic" w:hAnsi="Century Gothic" w:cs="Arial"/>
        </w:rPr>
        <w:t xml:space="preserve">Conflict of Interest requires adhering to certain systems, processes, </w:t>
      </w:r>
      <w:r w:rsidR="4692411B" w:rsidRPr="00C77CBC">
        <w:rPr>
          <w:rFonts w:ascii="Century Gothic" w:hAnsi="Century Gothic" w:cs="Arial"/>
        </w:rPr>
        <w:t>cultures,</w:t>
      </w:r>
      <w:r w:rsidRPr="00C77CBC">
        <w:rPr>
          <w:rFonts w:ascii="Century Gothic" w:hAnsi="Century Gothic" w:cs="Arial"/>
        </w:rPr>
        <w:t xml:space="preserve"> and values (one of our values is to follow the * Nolan Principles of public life</w:t>
      </w:r>
      <w:r w:rsidR="33F0E92B" w:rsidRPr="00C77CBC">
        <w:rPr>
          <w:rFonts w:ascii="Century Gothic" w:hAnsi="Century Gothic" w:cs="Arial"/>
        </w:rPr>
        <w:t>). This</w:t>
      </w:r>
      <w:r w:rsidRPr="00C77CBC">
        <w:rPr>
          <w:rFonts w:ascii="Century Gothic" w:hAnsi="Century Gothic" w:cs="Arial"/>
        </w:rPr>
        <w:t xml:space="preserve"> achieves </w:t>
      </w:r>
      <w:r w:rsidR="7CD8F71D" w:rsidRPr="00C77CBC">
        <w:rPr>
          <w:rFonts w:ascii="Century Gothic" w:hAnsi="Century Gothic" w:cs="Arial"/>
        </w:rPr>
        <w:t>an important level</w:t>
      </w:r>
      <w:r w:rsidRPr="00C77CBC">
        <w:rPr>
          <w:rFonts w:ascii="Century Gothic" w:hAnsi="Century Gothic" w:cs="Arial"/>
        </w:rPr>
        <w:t xml:space="preserve"> of credibility with the public and failure to act accordingly can attract considerable negative attention and impact on our reputation and integrity of our work. </w:t>
      </w:r>
      <w:r w:rsidR="00C77CBC">
        <w:rPr>
          <w:rFonts w:ascii="Century Gothic" w:hAnsi="Century Gothic" w:cs="Arial"/>
        </w:rPr>
        <w:t>Therefore,</w:t>
      </w:r>
      <w:r w:rsidR="00610268">
        <w:rPr>
          <w:rFonts w:ascii="Century Gothic" w:hAnsi="Century Gothic" w:cs="Arial"/>
        </w:rPr>
        <w:t xml:space="preserve"> </w:t>
      </w:r>
      <w:r w:rsidRPr="00C77CBC">
        <w:rPr>
          <w:rFonts w:ascii="Century Gothic" w:hAnsi="Century Gothic" w:cs="Arial"/>
        </w:rPr>
        <w:t xml:space="preserve">Healthwatch BNSSG </w:t>
      </w:r>
      <w:r w:rsidR="7637F609" w:rsidRPr="00C77CBC">
        <w:rPr>
          <w:rFonts w:ascii="Century Gothic" w:hAnsi="Century Gothic" w:cs="Arial"/>
        </w:rPr>
        <w:t>will make</w:t>
      </w:r>
      <w:r w:rsidR="0B9DBCB1" w:rsidRPr="00C77CBC">
        <w:rPr>
          <w:rFonts w:ascii="Century Gothic" w:hAnsi="Century Gothic" w:cs="Arial"/>
        </w:rPr>
        <w:t xml:space="preserve"> requests to </w:t>
      </w:r>
      <w:r w:rsidR="3654A534" w:rsidRPr="00C77CBC">
        <w:rPr>
          <w:rFonts w:ascii="Century Gothic" w:hAnsi="Century Gothic" w:cs="Arial"/>
        </w:rPr>
        <w:t xml:space="preserve">members to </w:t>
      </w:r>
      <w:r w:rsidR="0B9DBCB1" w:rsidRPr="00C77CBC">
        <w:rPr>
          <w:rFonts w:ascii="Century Gothic" w:hAnsi="Century Gothic" w:cs="Arial"/>
        </w:rPr>
        <w:t>identify</w:t>
      </w:r>
      <w:r w:rsidR="19BD3909" w:rsidRPr="00C77CBC">
        <w:rPr>
          <w:rFonts w:ascii="Century Gothic" w:hAnsi="Century Gothic" w:cs="Arial"/>
        </w:rPr>
        <w:t>/</w:t>
      </w:r>
      <w:r w:rsidR="0B9DBCB1" w:rsidRPr="00C77CBC">
        <w:rPr>
          <w:rFonts w:ascii="Century Gothic" w:hAnsi="Century Gothic" w:cs="Arial"/>
        </w:rPr>
        <w:t xml:space="preserve">declare </w:t>
      </w:r>
      <w:r w:rsidRPr="00C77CBC">
        <w:rPr>
          <w:rFonts w:ascii="Century Gothic" w:hAnsi="Century Gothic" w:cs="Arial"/>
        </w:rPr>
        <w:t>a</w:t>
      </w:r>
      <w:r w:rsidR="72371746" w:rsidRPr="00C77CBC">
        <w:rPr>
          <w:rFonts w:ascii="Century Gothic" w:hAnsi="Century Gothic" w:cs="Arial"/>
        </w:rPr>
        <w:t>ny</w:t>
      </w:r>
      <w:r w:rsidRPr="00C77CBC">
        <w:rPr>
          <w:rFonts w:ascii="Century Gothic" w:hAnsi="Century Gothic" w:cs="Arial"/>
        </w:rPr>
        <w:t xml:space="preserve"> </w:t>
      </w:r>
      <w:r w:rsidR="78EE2BA6" w:rsidRPr="00C77CBC">
        <w:rPr>
          <w:rFonts w:ascii="Century Gothic" w:hAnsi="Century Gothic" w:cs="Arial"/>
        </w:rPr>
        <w:t>‘</w:t>
      </w:r>
      <w:r w:rsidRPr="00C77CBC">
        <w:rPr>
          <w:rFonts w:ascii="Century Gothic" w:hAnsi="Century Gothic" w:cs="Arial"/>
        </w:rPr>
        <w:t>conflict of interest</w:t>
      </w:r>
      <w:r w:rsidR="2C492156" w:rsidRPr="00C77CBC">
        <w:rPr>
          <w:rFonts w:ascii="Century Gothic" w:hAnsi="Century Gothic" w:cs="Arial"/>
        </w:rPr>
        <w:t xml:space="preserve">’ </w:t>
      </w:r>
      <w:r w:rsidR="2CDA9609" w:rsidRPr="00C77CBC">
        <w:rPr>
          <w:rFonts w:ascii="Century Gothic" w:hAnsi="Century Gothic" w:cs="Arial"/>
        </w:rPr>
        <w:t xml:space="preserve">at </w:t>
      </w:r>
      <w:r w:rsidR="7C1A5A4B" w:rsidRPr="00C77CBC">
        <w:rPr>
          <w:rFonts w:ascii="Century Gothic" w:hAnsi="Century Gothic" w:cs="Arial"/>
        </w:rPr>
        <w:t>the start of al</w:t>
      </w:r>
      <w:r w:rsidR="62739546" w:rsidRPr="00C77CBC">
        <w:rPr>
          <w:rFonts w:ascii="Century Gothic" w:hAnsi="Century Gothic" w:cs="Arial"/>
        </w:rPr>
        <w:t>l</w:t>
      </w:r>
      <w:r w:rsidRPr="00C77CBC">
        <w:rPr>
          <w:rFonts w:ascii="Century Gothic" w:hAnsi="Century Gothic" w:cs="Arial"/>
        </w:rPr>
        <w:t xml:space="preserve"> Board </w:t>
      </w:r>
      <w:r w:rsidR="00610268">
        <w:rPr>
          <w:rFonts w:ascii="Century Gothic" w:hAnsi="Century Gothic" w:cs="Arial"/>
        </w:rPr>
        <w:t xml:space="preserve">of Trustee meetings </w:t>
      </w:r>
      <w:r w:rsidRPr="00C77CBC">
        <w:rPr>
          <w:rFonts w:ascii="Century Gothic" w:hAnsi="Century Gothic" w:cs="Arial"/>
        </w:rPr>
        <w:t>and Prioritisation Panel me</w:t>
      </w:r>
      <w:r w:rsidR="2022C2DC" w:rsidRPr="00C77CBC">
        <w:rPr>
          <w:rFonts w:ascii="Century Gothic" w:hAnsi="Century Gothic" w:cs="Arial"/>
        </w:rPr>
        <w:t>eting</w:t>
      </w:r>
      <w:r w:rsidR="60EE5FEE" w:rsidRPr="00C77CBC">
        <w:rPr>
          <w:rFonts w:ascii="Century Gothic" w:hAnsi="Century Gothic" w:cs="Arial"/>
        </w:rPr>
        <w:t>s</w:t>
      </w:r>
      <w:r w:rsidR="558A68A2" w:rsidRPr="00C77CBC">
        <w:rPr>
          <w:rFonts w:ascii="Century Gothic" w:hAnsi="Century Gothic" w:cs="Arial"/>
        </w:rPr>
        <w:t xml:space="preserve"> it holds</w:t>
      </w:r>
      <w:r w:rsidRPr="00C77CBC">
        <w:rPr>
          <w:rFonts w:ascii="Century Gothic" w:hAnsi="Century Gothic" w:cs="Arial"/>
        </w:rPr>
        <w:t>.</w:t>
      </w:r>
    </w:p>
    <w:p w14:paraId="08FD9E3B" w14:textId="02753E37" w:rsidR="00452DC5" w:rsidRPr="00C77CBC" w:rsidRDefault="00452DC5" w:rsidP="27F873BB">
      <w:pPr>
        <w:rPr>
          <w:rFonts w:ascii="Century Gothic" w:hAnsi="Century Gothic" w:cs="Arial"/>
          <w:b/>
          <w:bCs/>
        </w:rPr>
      </w:pPr>
      <w:r w:rsidRPr="00C77CBC">
        <w:rPr>
          <w:rFonts w:ascii="Century Gothic" w:hAnsi="Century Gothic" w:cs="Arial"/>
          <w:b/>
          <w:bCs/>
        </w:rPr>
        <w:t xml:space="preserve">Definition </w:t>
      </w:r>
    </w:p>
    <w:p w14:paraId="53572B8A" w14:textId="1AB9CCB1" w:rsidR="00452DC5" w:rsidRPr="00C77CBC" w:rsidRDefault="00452DC5" w:rsidP="009C0430">
      <w:pPr>
        <w:rPr>
          <w:rFonts w:ascii="Century Gothic" w:hAnsi="Century Gothic" w:cs="Arial"/>
        </w:rPr>
      </w:pPr>
      <w:r w:rsidRPr="00C77CBC">
        <w:rPr>
          <w:rFonts w:ascii="Century Gothic" w:hAnsi="Century Gothic" w:cs="Arial"/>
        </w:rPr>
        <w:t xml:space="preserve">A conflict of interest involves a conflict between </w:t>
      </w:r>
      <w:r w:rsidR="00610268">
        <w:rPr>
          <w:rFonts w:ascii="Century Gothic" w:hAnsi="Century Gothic" w:cs="Arial"/>
        </w:rPr>
        <w:t xml:space="preserve">a </w:t>
      </w:r>
      <w:r w:rsidR="002A5901">
        <w:rPr>
          <w:rFonts w:ascii="Century Gothic" w:hAnsi="Century Gothic" w:cs="Arial"/>
        </w:rPr>
        <w:t>person’s</w:t>
      </w:r>
      <w:r w:rsidRPr="00C77CBC">
        <w:rPr>
          <w:rFonts w:ascii="Century Gothic" w:hAnsi="Century Gothic" w:cs="Arial"/>
        </w:rPr>
        <w:t xml:space="preserve"> public duty and the</w:t>
      </w:r>
      <w:r w:rsidR="00C15181">
        <w:rPr>
          <w:rFonts w:ascii="Century Gothic" w:hAnsi="Century Gothic" w:cs="Arial"/>
        </w:rPr>
        <w:t xml:space="preserve"> </w:t>
      </w:r>
      <w:r w:rsidRPr="00C77CBC">
        <w:rPr>
          <w:rFonts w:ascii="Century Gothic" w:hAnsi="Century Gothic" w:cs="Arial"/>
        </w:rPr>
        <w:t xml:space="preserve">private interest, in which the person’s private-capacity interest could improperly influence the performance of their duties and responsibilities. </w:t>
      </w:r>
    </w:p>
    <w:p w14:paraId="0963CE27" w14:textId="29C75DA7" w:rsidR="00D41ED6" w:rsidRPr="00C77CBC" w:rsidRDefault="00452DC5" w:rsidP="00D36048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Century Gothic" w:hAnsi="Century Gothic" w:cs="Arial"/>
        </w:rPr>
      </w:pPr>
      <w:r w:rsidRPr="00C77CBC">
        <w:rPr>
          <w:rFonts w:ascii="Century Gothic" w:hAnsi="Century Gothic" w:cs="Arial"/>
        </w:rPr>
        <w:t xml:space="preserve">An </w:t>
      </w:r>
      <w:r w:rsidRPr="00C77CBC">
        <w:rPr>
          <w:rFonts w:ascii="Century Gothic" w:hAnsi="Century Gothic" w:cs="Arial"/>
          <w:b/>
          <w:bCs/>
        </w:rPr>
        <w:t>actual</w:t>
      </w:r>
      <w:r w:rsidRPr="00C77CBC">
        <w:rPr>
          <w:rFonts w:ascii="Century Gothic" w:hAnsi="Century Gothic" w:cs="Arial"/>
        </w:rPr>
        <w:t xml:space="preserve"> conflict of interest may arise when a member of the Healthwatch</w:t>
      </w:r>
      <w:r w:rsidR="00225E02">
        <w:rPr>
          <w:rFonts w:ascii="Century Gothic" w:hAnsi="Century Gothic" w:cs="Arial"/>
        </w:rPr>
        <w:t xml:space="preserve"> team</w:t>
      </w:r>
      <w:r w:rsidRPr="00C77CBC">
        <w:rPr>
          <w:rFonts w:ascii="Century Gothic" w:hAnsi="Century Gothic" w:cs="Arial"/>
        </w:rPr>
        <w:t xml:space="preserve"> </w:t>
      </w:r>
      <w:proofErr w:type="gramStart"/>
      <w:r w:rsidRPr="00C77CBC">
        <w:rPr>
          <w:rFonts w:ascii="Century Gothic" w:hAnsi="Century Gothic" w:cs="Arial"/>
        </w:rPr>
        <w:t>is asked</w:t>
      </w:r>
      <w:proofErr w:type="gramEnd"/>
      <w:r w:rsidRPr="00C77CBC">
        <w:rPr>
          <w:rFonts w:ascii="Century Gothic" w:hAnsi="Century Gothic" w:cs="Arial"/>
        </w:rPr>
        <w:t xml:space="preserve"> to undertake a role that directly affects or impacts their personal or private interests</w:t>
      </w:r>
      <w:r w:rsidR="41DA65C2" w:rsidRPr="00C77CBC">
        <w:rPr>
          <w:rFonts w:ascii="Century Gothic" w:hAnsi="Century Gothic" w:cs="Arial"/>
        </w:rPr>
        <w:t xml:space="preserve">. </w:t>
      </w:r>
    </w:p>
    <w:p w14:paraId="21CC9E33" w14:textId="77777777" w:rsidR="00D41ED6" w:rsidRPr="00C77CBC" w:rsidRDefault="00452DC5" w:rsidP="00D36048">
      <w:pPr>
        <w:pStyle w:val="ListParagraph"/>
        <w:numPr>
          <w:ilvl w:val="0"/>
          <w:numId w:val="4"/>
        </w:numPr>
        <w:spacing w:line="276" w:lineRule="auto"/>
        <w:ind w:left="357" w:hanging="357"/>
        <w:contextualSpacing w:val="0"/>
        <w:rPr>
          <w:rFonts w:ascii="Century Gothic" w:hAnsi="Century Gothic" w:cs="Arial"/>
        </w:rPr>
      </w:pPr>
      <w:r w:rsidRPr="00C77CBC">
        <w:rPr>
          <w:rFonts w:ascii="Century Gothic" w:hAnsi="Century Gothic" w:cs="Arial"/>
        </w:rPr>
        <w:t xml:space="preserve">Importantly, </w:t>
      </w:r>
      <w:proofErr w:type="gramStart"/>
      <w:r w:rsidRPr="00C77CBC">
        <w:rPr>
          <w:rFonts w:ascii="Century Gothic" w:hAnsi="Century Gothic" w:cs="Arial"/>
        </w:rPr>
        <w:t>some</w:t>
      </w:r>
      <w:proofErr w:type="gramEnd"/>
      <w:r w:rsidRPr="00C77CBC">
        <w:rPr>
          <w:rFonts w:ascii="Century Gothic" w:hAnsi="Century Gothic" w:cs="Arial"/>
        </w:rPr>
        <w:t xml:space="preserve"> conflicts may only be </w:t>
      </w:r>
      <w:r w:rsidRPr="00C77CBC">
        <w:rPr>
          <w:rFonts w:ascii="Century Gothic" w:hAnsi="Century Gothic" w:cs="Arial"/>
          <w:b/>
          <w:bCs/>
        </w:rPr>
        <w:t>perceived</w:t>
      </w:r>
      <w:r w:rsidRPr="00C77CBC">
        <w:rPr>
          <w:rFonts w:ascii="Century Gothic" w:hAnsi="Century Gothic" w:cs="Arial"/>
        </w:rPr>
        <w:t xml:space="preserve">—a member’s involvement could be questioned based on a personal or private interest that may not actually have an impact. </w:t>
      </w:r>
    </w:p>
    <w:p w14:paraId="5F073409" w14:textId="48B78F8E" w:rsidR="00452DC5" w:rsidRPr="00C77CBC" w:rsidRDefault="00452DC5" w:rsidP="00D36048">
      <w:pPr>
        <w:pStyle w:val="ListParagraph"/>
        <w:numPr>
          <w:ilvl w:val="0"/>
          <w:numId w:val="4"/>
        </w:numPr>
        <w:spacing w:line="276" w:lineRule="auto"/>
        <w:ind w:left="357" w:hanging="357"/>
        <w:contextualSpacing w:val="0"/>
        <w:rPr>
          <w:rFonts w:ascii="Century Gothic" w:hAnsi="Century Gothic" w:cs="Arial"/>
        </w:rPr>
      </w:pPr>
      <w:r w:rsidRPr="00C77CBC">
        <w:rPr>
          <w:rFonts w:ascii="Century Gothic" w:hAnsi="Century Gothic" w:cs="Arial"/>
        </w:rPr>
        <w:t xml:space="preserve">A </w:t>
      </w:r>
      <w:r w:rsidRPr="00C77CBC">
        <w:rPr>
          <w:rFonts w:ascii="Century Gothic" w:hAnsi="Century Gothic" w:cs="Arial"/>
          <w:b/>
          <w:bCs/>
        </w:rPr>
        <w:t>potential</w:t>
      </w:r>
      <w:r w:rsidRPr="00C77CBC">
        <w:rPr>
          <w:rFonts w:ascii="Century Gothic" w:hAnsi="Century Gothic" w:cs="Arial"/>
        </w:rPr>
        <w:t xml:space="preserve"> conflict of interest arises where a membe</w:t>
      </w:r>
      <w:r w:rsidR="009C0430" w:rsidRPr="00C77CBC">
        <w:rPr>
          <w:rFonts w:ascii="Century Gothic" w:hAnsi="Century Gothic" w:cs="Arial"/>
        </w:rPr>
        <w:t>r</w:t>
      </w:r>
      <w:r w:rsidRPr="00C77CBC">
        <w:rPr>
          <w:rFonts w:ascii="Century Gothic" w:hAnsi="Century Gothic" w:cs="Arial"/>
        </w:rPr>
        <w:t xml:space="preserve"> has private interests that could conflict with their duties in the future, or where a member has competing interests because they hold more than one public role or duty</w:t>
      </w:r>
      <w:r w:rsidR="00B62D2D" w:rsidRPr="00C77CBC">
        <w:rPr>
          <w:rFonts w:ascii="Century Gothic" w:hAnsi="Century Gothic" w:cs="Arial"/>
        </w:rPr>
        <w:t>.</w:t>
      </w:r>
    </w:p>
    <w:p w14:paraId="6F6E0B3A" w14:textId="08AA8281" w:rsidR="00452DC5" w:rsidRPr="00C77CBC" w:rsidRDefault="00452DC5" w:rsidP="27F873BB">
      <w:pPr>
        <w:rPr>
          <w:rFonts w:ascii="Century Gothic" w:hAnsi="Century Gothic" w:cs="Arial"/>
          <w:b/>
          <w:bCs/>
        </w:rPr>
      </w:pPr>
      <w:r w:rsidRPr="00C77CBC">
        <w:rPr>
          <w:rFonts w:ascii="Century Gothic" w:hAnsi="Century Gothic" w:cs="Arial"/>
          <w:b/>
          <w:bCs/>
        </w:rPr>
        <w:t xml:space="preserve">Transparency </w:t>
      </w:r>
    </w:p>
    <w:p w14:paraId="749CB997" w14:textId="0135AE3D" w:rsidR="00A06613" w:rsidRPr="00C77CBC" w:rsidRDefault="00452DC5" w:rsidP="009C0430">
      <w:pPr>
        <w:rPr>
          <w:rFonts w:ascii="Century Gothic" w:hAnsi="Century Gothic" w:cs="Arial"/>
        </w:rPr>
      </w:pPr>
      <w:r w:rsidRPr="00C77CBC">
        <w:rPr>
          <w:rFonts w:ascii="Century Gothic" w:hAnsi="Century Gothic" w:cs="Arial"/>
        </w:rPr>
        <w:t xml:space="preserve">Healthwatch </w:t>
      </w:r>
      <w:r w:rsidR="2BD55110" w:rsidRPr="00C77CBC">
        <w:rPr>
          <w:rFonts w:ascii="Century Gothic" w:hAnsi="Century Gothic" w:cs="Arial"/>
        </w:rPr>
        <w:t>has</w:t>
      </w:r>
      <w:r w:rsidRPr="00C77CBC">
        <w:rPr>
          <w:rFonts w:ascii="Century Gothic" w:hAnsi="Century Gothic" w:cs="Arial"/>
        </w:rPr>
        <w:t xml:space="preserve"> a commitment to openness in administrative and organisational processes. By exposing such processes, independence is easier to demonstrate as bias becomes more detectable. Healthwatch will make sure they </w:t>
      </w:r>
      <w:r w:rsidR="7EDEC902" w:rsidRPr="00C77CBC">
        <w:rPr>
          <w:rFonts w:ascii="Century Gothic" w:hAnsi="Century Gothic" w:cs="Arial"/>
        </w:rPr>
        <w:t>recruit and induct</w:t>
      </w:r>
      <w:r w:rsidRPr="00C77CBC">
        <w:rPr>
          <w:rFonts w:ascii="Century Gothic" w:hAnsi="Century Gothic" w:cs="Arial"/>
        </w:rPr>
        <w:t xml:space="preserve"> appropriate, </w:t>
      </w:r>
      <w:r w:rsidR="27C8F70D" w:rsidRPr="00C77CBC">
        <w:rPr>
          <w:rFonts w:ascii="Century Gothic" w:hAnsi="Century Gothic" w:cs="Arial"/>
        </w:rPr>
        <w:t>experienced,</w:t>
      </w:r>
      <w:r w:rsidRPr="00C77CBC">
        <w:rPr>
          <w:rFonts w:ascii="Century Gothic" w:hAnsi="Century Gothic" w:cs="Arial"/>
        </w:rPr>
        <w:t xml:space="preserve"> and skill</w:t>
      </w:r>
      <w:r w:rsidR="00DC72C9" w:rsidRPr="00C77CBC">
        <w:rPr>
          <w:rFonts w:ascii="Century Gothic" w:hAnsi="Century Gothic" w:cs="Arial"/>
        </w:rPr>
        <w:t>ed</w:t>
      </w:r>
      <w:r w:rsidRPr="00C77CBC">
        <w:rPr>
          <w:rFonts w:ascii="Century Gothic" w:hAnsi="Century Gothic" w:cs="Arial"/>
        </w:rPr>
        <w:t xml:space="preserve"> </w:t>
      </w:r>
      <w:r w:rsidR="2BA6F29B" w:rsidRPr="00C77CBC">
        <w:rPr>
          <w:rFonts w:ascii="Century Gothic" w:hAnsi="Century Gothic" w:cs="Arial"/>
        </w:rPr>
        <w:t xml:space="preserve">Board </w:t>
      </w:r>
      <w:r w:rsidR="002D13FA">
        <w:rPr>
          <w:rFonts w:ascii="Century Gothic" w:hAnsi="Century Gothic" w:cs="Arial"/>
        </w:rPr>
        <w:t>of Trustee</w:t>
      </w:r>
      <w:r w:rsidR="00863F0F">
        <w:rPr>
          <w:rFonts w:ascii="Century Gothic" w:hAnsi="Century Gothic" w:cs="Arial"/>
        </w:rPr>
        <w:t xml:space="preserve">s, </w:t>
      </w:r>
      <w:r w:rsidR="2BA6F29B" w:rsidRPr="00C77CBC">
        <w:rPr>
          <w:rFonts w:ascii="Century Gothic" w:hAnsi="Century Gothic" w:cs="Arial"/>
        </w:rPr>
        <w:t xml:space="preserve">and Prioritisation Panel </w:t>
      </w:r>
      <w:r w:rsidRPr="00C77CBC">
        <w:rPr>
          <w:rFonts w:ascii="Century Gothic" w:hAnsi="Century Gothic" w:cs="Arial"/>
        </w:rPr>
        <w:t>members, which may include individuals</w:t>
      </w:r>
      <w:r w:rsidR="00C77CBC">
        <w:rPr>
          <w:rFonts w:ascii="Century Gothic" w:hAnsi="Century Gothic" w:cs="Arial"/>
        </w:rPr>
        <w:t xml:space="preserve"> from recent </w:t>
      </w:r>
      <w:r w:rsidRPr="00C77CBC">
        <w:rPr>
          <w:rFonts w:ascii="Century Gothic" w:hAnsi="Century Gothic" w:cs="Arial"/>
        </w:rPr>
        <w:t xml:space="preserve">senior positions within the </w:t>
      </w:r>
      <w:r w:rsidRPr="00C77CBC">
        <w:rPr>
          <w:rFonts w:ascii="Century Gothic" w:hAnsi="Century Gothic" w:cs="Arial"/>
        </w:rPr>
        <w:lastRenderedPageBreak/>
        <w:t>sector. Transparent systems can help with any perceived conflict of interest due to competing interests, by identifying them and putting in processes to mitigate them as an issue.</w:t>
      </w:r>
    </w:p>
    <w:p w14:paraId="4133F535" w14:textId="0369F7E9" w:rsidR="00512D95" w:rsidRPr="00C77CBC" w:rsidRDefault="00A06613" w:rsidP="00512D95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K</w:t>
      </w:r>
      <w:r w:rsidR="00452DC5" w:rsidRPr="00C77CBC">
        <w:rPr>
          <w:rFonts w:ascii="Century Gothic" w:hAnsi="Century Gothic" w:cs="Arial"/>
          <w:b/>
          <w:bCs/>
        </w:rPr>
        <w:t xml:space="preserve">ey questions </w:t>
      </w:r>
      <w:r w:rsidR="00E40CCD" w:rsidRPr="00C77CBC">
        <w:rPr>
          <w:rFonts w:ascii="Century Gothic" w:hAnsi="Century Gothic" w:cs="Arial"/>
          <w:b/>
          <w:bCs/>
        </w:rPr>
        <w:t>for members</w:t>
      </w:r>
    </w:p>
    <w:p w14:paraId="4C724B3A" w14:textId="1F34A1E8" w:rsidR="00452DC5" w:rsidRPr="00C77CBC" w:rsidRDefault="00452DC5" w:rsidP="00512D95">
      <w:pPr>
        <w:jc w:val="both"/>
        <w:rPr>
          <w:rFonts w:ascii="Century Gothic" w:hAnsi="Century Gothic" w:cs="Arial"/>
          <w:b/>
          <w:bCs/>
        </w:rPr>
      </w:pPr>
      <w:r w:rsidRPr="00C77CBC">
        <w:rPr>
          <w:rFonts w:ascii="Century Gothic" w:hAnsi="Century Gothic" w:cs="Arial"/>
          <w:b/>
          <w:bCs/>
          <w:i/>
          <w:iCs/>
        </w:rPr>
        <w:t>Public duty versus private interest</w:t>
      </w:r>
      <w:r w:rsidRPr="00C77CBC">
        <w:rPr>
          <w:rFonts w:ascii="Century Gothic" w:hAnsi="Century Gothic" w:cs="Arial"/>
        </w:rPr>
        <w:t xml:space="preserve"> </w:t>
      </w:r>
      <w:r w:rsidR="00A26DE4" w:rsidRPr="00C77CBC">
        <w:rPr>
          <w:rFonts w:ascii="Century Gothic" w:hAnsi="Century Gothic" w:cs="Arial"/>
        </w:rPr>
        <w:t>Are there any</w:t>
      </w:r>
      <w:r w:rsidRPr="00C77CBC">
        <w:rPr>
          <w:rFonts w:ascii="Century Gothic" w:hAnsi="Century Gothic" w:cs="Arial"/>
        </w:rPr>
        <w:t xml:space="preserve"> personal or private interests that </w:t>
      </w:r>
      <w:r w:rsidR="00E40CCD" w:rsidRPr="00C77CBC">
        <w:rPr>
          <w:rFonts w:ascii="Century Gothic" w:hAnsi="Century Gothic" w:cs="Arial"/>
        </w:rPr>
        <w:t xml:space="preserve">I </w:t>
      </w:r>
      <w:r w:rsidRPr="00C77CBC">
        <w:rPr>
          <w:rFonts w:ascii="Century Gothic" w:hAnsi="Century Gothic" w:cs="Arial"/>
        </w:rPr>
        <w:t xml:space="preserve">may </w:t>
      </w:r>
      <w:r w:rsidR="00E40CCD" w:rsidRPr="00C77CBC">
        <w:rPr>
          <w:rFonts w:ascii="Century Gothic" w:hAnsi="Century Gothic" w:cs="Arial"/>
        </w:rPr>
        <w:t xml:space="preserve">have that </w:t>
      </w:r>
      <w:r w:rsidRPr="00C77CBC">
        <w:rPr>
          <w:rFonts w:ascii="Century Gothic" w:hAnsi="Century Gothic" w:cs="Arial"/>
        </w:rPr>
        <w:t xml:space="preserve">conflict or </w:t>
      </w:r>
      <w:r w:rsidR="00FA7D3B" w:rsidRPr="00C77CBC">
        <w:rPr>
          <w:rFonts w:ascii="Century Gothic" w:hAnsi="Century Gothic" w:cs="Arial"/>
        </w:rPr>
        <w:t xml:space="preserve">can </w:t>
      </w:r>
      <w:proofErr w:type="gramStart"/>
      <w:r w:rsidRPr="00C77CBC">
        <w:rPr>
          <w:rFonts w:ascii="Century Gothic" w:hAnsi="Century Gothic" w:cs="Arial"/>
        </w:rPr>
        <w:t>be perceived</w:t>
      </w:r>
      <w:proofErr w:type="gramEnd"/>
      <w:r w:rsidRPr="00C77CBC">
        <w:rPr>
          <w:rFonts w:ascii="Century Gothic" w:hAnsi="Century Gothic" w:cs="Arial"/>
        </w:rPr>
        <w:t xml:space="preserve"> to conflict with </w:t>
      </w:r>
      <w:r w:rsidR="00E40CCD" w:rsidRPr="00C77CBC">
        <w:rPr>
          <w:rFonts w:ascii="Century Gothic" w:hAnsi="Century Gothic" w:cs="Arial"/>
        </w:rPr>
        <w:t>my</w:t>
      </w:r>
      <w:r w:rsidRPr="00C77CBC">
        <w:rPr>
          <w:rFonts w:ascii="Century Gothic" w:hAnsi="Century Gothic" w:cs="Arial"/>
        </w:rPr>
        <w:t xml:space="preserve"> public duty? </w:t>
      </w:r>
    </w:p>
    <w:p w14:paraId="7D2F9F09" w14:textId="58DD8C15" w:rsidR="27F873BB" w:rsidRPr="00C77CBC" w:rsidRDefault="00452DC5" w:rsidP="00512D95">
      <w:pPr>
        <w:spacing w:before="120"/>
        <w:jc w:val="both"/>
        <w:rPr>
          <w:rFonts w:ascii="Century Gothic" w:hAnsi="Century Gothic" w:cs="Arial"/>
        </w:rPr>
      </w:pPr>
      <w:r w:rsidRPr="00C77CBC">
        <w:rPr>
          <w:rFonts w:ascii="Century Gothic" w:hAnsi="Century Gothic" w:cs="Arial"/>
          <w:b/>
          <w:bCs/>
          <w:i/>
          <w:iCs/>
        </w:rPr>
        <w:t>Potential</w:t>
      </w:r>
      <w:r w:rsidRPr="00C77CBC">
        <w:rPr>
          <w:rFonts w:ascii="Century Gothic" w:hAnsi="Century Gothic" w:cs="Arial"/>
        </w:rPr>
        <w:t xml:space="preserve"> Could there be benefits for </w:t>
      </w:r>
      <w:r w:rsidR="00E40CCD" w:rsidRPr="00C77CBC">
        <w:rPr>
          <w:rFonts w:ascii="Century Gothic" w:hAnsi="Century Gothic" w:cs="Arial"/>
        </w:rPr>
        <w:t xml:space="preserve">me </w:t>
      </w:r>
      <w:r w:rsidRPr="00C77CBC">
        <w:rPr>
          <w:rFonts w:ascii="Century Gothic" w:hAnsi="Century Gothic" w:cs="Arial"/>
        </w:rPr>
        <w:t xml:space="preserve">now or in the future that could cast doubt on </w:t>
      </w:r>
      <w:r w:rsidR="00F81E70" w:rsidRPr="00C77CBC">
        <w:rPr>
          <w:rFonts w:ascii="Century Gothic" w:hAnsi="Century Gothic" w:cs="Arial"/>
        </w:rPr>
        <w:t xml:space="preserve">my </w:t>
      </w:r>
      <w:r w:rsidRPr="00C77CBC">
        <w:rPr>
          <w:rFonts w:ascii="Century Gothic" w:hAnsi="Century Gothic" w:cs="Arial"/>
        </w:rPr>
        <w:t xml:space="preserve">independence? </w:t>
      </w:r>
    </w:p>
    <w:p w14:paraId="53348499" w14:textId="5BA062CD" w:rsidR="00452DC5" w:rsidRPr="00C77CBC" w:rsidRDefault="00452DC5" w:rsidP="00512D95">
      <w:pPr>
        <w:jc w:val="both"/>
        <w:rPr>
          <w:rFonts w:ascii="Century Gothic" w:hAnsi="Century Gothic" w:cs="Arial"/>
        </w:rPr>
      </w:pPr>
      <w:r w:rsidRPr="00C77CBC">
        <w:rPr>
          <w:rFonts w:ascii="Century Gothic" w:hAnsi="Century Gothic" w:cs="Arial"/>
          <w:b/>
          <w:bCs/>
          <w:i/>
          <w:iCs/>
        </w:rPr>
        <w:t>Perception</w:t>
      </w:r>
      <w:r w:rsidRPr="00C77CBC">
        <w:rPr>
          <w:rFonts w:ascii="Century Gothic" w:hAnsi="Century Gothic" w:cs="Arial"/>
        </w:rPr>
        <w:t xml:space="preserve"> Remembering that perception is important, how will </w:t>
      </w:r>
      <w:r w:rsidR="000177A9" w:rsidRPr="00C77CBC">
        <w:rPr>
          <w:rFonts w:ascii="Century Gothic" w:hAnsi="Century Gothic" w:cs="Arial"/>
        </w:rPr>
        <w:t xml:space="preserve">my </w:t>
      </w:r>
      <w:r w:rsidRPr="00C77CBC">
        <w:rPr>
          <w:rFonts w:ascii="Century Gothic" w:hAnsi="Century Gothic" w:cs="Arial"/>
        </w:rPr>
        <w:t xml:space="preserve">involvement in the decision or action </w:t>
      </w:r>
      <w:proofErr w:type="gramStart"/>
      <w:r w:rsidRPr="00C77CBC">
        <w:rPr>
          <w:rFonts w:ascii="Century Gothic" w:hAnsi="Century Gothic" w:cs="Arial"/>
        </w:rPr>
        <w:t>be viewed</w:t>
      </w:r>
      <w:proofErr w:type="gramEnd"/>
      <w:r w:rsidRPr="00C77CBC">
        <w:rPr>
          <w:rFonts w:ascii="Century Gothic" w:hAnsi="Century Gothic" w:cs="Arial"/>
        </w:rPr>
        <w:t xml:space="preserve"> by others? </w:t>
      </w:r>
    </w:p>
    <w:p w14:paraId="5E4FD925" w14:textId="1B4DEC4A" w:rsidR="00452DC5" w:rsidRPr="00C77CBC" w:rsidRDefault="00452DC5" w:rsidP="00512D95">
      <w:pPr>
        <w:jc w:val="both"/>
        <w:rPr>
          <w:rFonts w:ascii="Century Gothic" w:hAnsi="Century Gothic" w:cs="Arial"/>
        </w:rPr>
      </w:pPr>
      <w:r w:rsidRPr="00C77CBC">
        <w:rPr>
          <w:rFonts w:ascii="Century Gothic" w:hAnsi="Century Gothic" w:cs="Arial"/>
          <w:b/>
          <w:bCs/>
          <w:i/>
          <w:iCs/>
        </w:rPr>
        <w:t>Politicisation</w:t>
      </w:r>
      <w:r w:rsidRPr="00C77CBC">
        <w:rPr>
          <w:rFonts w:ascii="Century Gothic" w:hAnsi="Century Gothic" w:cs="Arial"/>
        </w:rPr>
        <w:t xml:space="preserve"> Do members have political interests that may conflict or </w:t>
      </w:r>
      <w:proofErr w:type="gramStart"/>
      <w:r w:rsidRPr="00C77CBC">
        <w:rPr>
          <w:rFonts w:ascii="Century Gothic" w:hAnsi="Century Gothic" w:cs="Arial"/>
        </w:rPr>
        <w:t>be perceived</w:t>
      </w:r>
      <w:proofErr w:type="gramEnd"/>
      <w:r w:rsidRPr="00C77CBC">
        <w:rPr>
          <w:rFonts w:ascii="Century Gothic" w:hAnsi="Century Gothic" w:cs="Arial"/>
        </w:rPr>
        <w:t xml:space="preserve"> to conflict with our public duty? </w:t>
      </w:r>
    </w:p>
    <w:p w14:paraId="13236866" w14:textId="13585D65" w:rsidR="00452DC5" w:rsidRPr="00C77CBC" w:rsidRDefault="00452DC5" w:rsidP="00512D95">
      <w:pPr>
        <w:jc w:val="both"/>
        <w:rPr>
          <w:rFonts w:ascii="Century Gothic" w:hAnsi="Century Gothic" w:cs="Arial"/>
        </w:rPr>
      </w:pPr>
      <w:r w:rsidRPr="00C77CBC">
        <w:rPr>
          <w:rFonts w:ascii="Century Gothic" w:hAnsi="Century Gothic" w:cs="Arial"/>
          <w:b/>
          <w:bCs/>
          <w:i/>
          <w:iCs/>
        </w:rPr>
        <w:t>Proportion</w:t>
      </w:r>
      <w:r w:rsidRPr="00C77CBC">
        <w:rPr>
          <w:rFonts w:ascii="Century Gothic" w:hAnsi="Century Gothic" w:cs="Arial"/>
        </w:rPr>
        <w:t xml:space="preserve"> Would a member’s involvement in the decision</w:t>
      </w:r>
      <w:r w:rsidR="00C2408D">
        <w:rPr>
          <w:rFonts w:ascii="Century Gothic" w:hAnsi="Century Gothic" w:cs="Arial"/>
        </w:rPr>
        <w:t>-</w:t>
      </w:r>
      <w:r w:rsidRPr="00C77CBC">
        <w:rPr>
          <w:rFonts w:ascii="Century Gothic" w:hAnsi="Century Gothic" w:cs="Arial"/>
        </w:rPr>
        <w:t xml:space="preserve">making appear fair and reasonable in all the circumstances? </w:t>
      </w:r>
    </w:p>
    <w:p w14:paraId="6105C785" w14:textId="131AC71C" w:rsidR="00452DC5" w:rsidRPr="00C77CBC" w:rsidRDefault="00452DC5" w:rsidP="00512D95">
      <w:pPr>
        <w:jc w:val="both"/>
        <w:rPr>
          <w:rFonts w:ascii="Century Gothic" w:hAnsi="Century Gothic" w:cs="Arial"/>
        </w:rPr>
      </w:pPr>
      <w:r w:rsidRPr="00C77CBC">
        <w:rPr>
          <w:rFonts w:ascii="Century Gothic" w:hAnsi="Century Gothic" w:cs="Arial"/>
          <w:b/>
          <w:bCs/>
          <w:i/>
          <w:iCs/>
        </w:rPr>
        <w:t>Preparation</w:t>
      </w:r>
      <w:r w:rsidRPr="00C77CBC">
        <w:rPr>
          <w:rFonts w:ascii="Century Gothic" w:hAnsi="Century Gothic" w:cs="Arial"/>
        </w:rPr>
        <w:t xml:space="preserve"> What would be the response if an involvement in a decision-making forum </w:t>
      </w:r>
      <w:proofErr w:type="gramStart"/>
      <w:r w:rsidRPr="00C77CBC">
        <w:rPr>
          <w:rFonts w:ascii="Century Gothic" w:hAnsi="Century Gothic" w:cs="Arial"/>
        </w:rPr>
        <w:t>was questioned</w:t>
      </w:r>
      <w:proofErr w:type="gramEnd"/>
      <w:r w:rsidRPr="00C77CBC">
        <w:rPr>
          <w:rFonts w:ascii="Century Gothic" w:hAnsi="Century Gothic" w:cs="Arial"/>
        </w:rPr>
        <w:t xml:space="preserve"> publicly?</w:t>
      </w:r>
    </w:p>
    <w:p w14:paraId="71D55E8E" w14:textId="29A54000" w:rsidR="00452DC5" w:rsidRPr="00C77CBC" w:rsidRDefault="00452DC5" w:rsidP="009C0430">
      <w:pPr>
        <w:rPr>
          <w:rFonts w:ascii="Century Gothic" w:hAnsi="Century Gothic" w:cs="Arial"/>
          <w:b/>
          <w:bCs/>
        </w:rPr>
      </w:pPr>
      <w:r w:rsidRPr="00C77CBC">
        <w:rPr>
          <w:rFonts w:ascii="Century Gothic" w:hAnsi="Century Gothic" w:cs="Arial"/>
          <w:b/>
          <w:bCs/>
        </w:rPr>
        <w:t xml:space="preserve">Managing conflict of interest </w:t>
      </w:r>
    </w:p>
    <w:p w14:paraId="1A1D9B48" w14:textId="4003B00F" w:rsidR="000C2235" w:rsidRPr="00C77CBC" w:rsidRDefault="00452DC5" w:rsidP="009C0430">
      <w:pPr>
        <w:rPr>
          <w:rFonts w:ascii="Century Gothic" w:hAnsi="Century Gothic" w:cs="Arial"/>
        </w:rPr>
      </w:pPr>
      <w:r w:rsidRPr="00C77CBC">
        <w:rPr>
          <w:rFonts w:ascii="Century Gothic" w:hAnsi="Century Gothic" w:cs="Arial"/>
        </w:rPr>
        <w:t xml:space="preserve">If conflict of interest situations </w:t>
      </w:r>
      <w:r w:rsidR="00CC5C80" w:rsidRPr="00C77CBC">
        <w:rPr>
          <w:rFonts w:ascii="Century Gothic" w:hAnsi="Century Gothic" w:cs="Arial"/>
        </w:rPr>
        <w:t>are</w:t>
      </w:r>
      <w:r w:rsidRPr="00C77CBC">
        <w:rPr>
          <w:rFonts w:ascii="Century Gothic" w:hAnsi="Century Gothic" w:cs="Arial"/>
        </w:rPr>
        <w:t xml:space="preserve"> not properly identified and managed they can endanger the integrity of </w:t>
      </w:r>
      <w:r w:rsidR="0048123E" w:rsidRPr="00C77CBC">
        <w:rPr>
          <w:rFonts w:ascii="Century Gothic" w:hAnsi="Century Gothic" w:cs="Arial"/>
        </w:rPr>
        <w:t>Healthwatch BNSSG</w:t>
      </w:r>
      <w:r w:rsidRPr="00C77CBC">
        <w:rPr>
          <w:rFonts w:ascii="Century Gothic" w:hAnsi="Century Gothic" w:cs="Arial"/>
        </w:rPr>
        <w:t xml:space="preserve">. </w:t>
      </w:r>
      <w:r w:rsidR="007A0C3D" w:rsidRPr="00C77CBC">
        <w:rPr>
          <w:rFonts w:ascii="Century Gothic" w:hAnsi="Century Gothic" w:cs="Arial"/>
        </w:rPr>
        <w:t xml:space="preserve">Transparency </w:t>
      </w:r>
      <w:r w:rsidR="009A4700" w:rsidRPr="00C77CBC">
        <w:rPr>
          <w:rFonts w:ascii="Century Gothic" w:hAnsi="Century Gothic" w:cs="Arial"/>
        </w:rPr>
        <w:t xml:space="preserve">is one of the ways in which Healthwatch BNSSG </w:t>
      </w:r>
      <w:r w:rsidR="007375B2" w:rsidRPr="00C77CBC">
        <w:rPr>
          <w:rFonts w:ascii="Century Gothic" w:hAnsi="Century Gothic" w:cs="Arial"/>
        </w:rPr>
        <w:t>manage</w:t>
      </w:r>
      <w:r w:rsidR="005D4838" w:rsidRPr="00C77CBC">
        <w:rPr>
          <w:rFonts w:ascii="Century Gothic" w:hAnsi="Century Gothic" w:cs="Arial"/>
        </w:rPr>
        <w:t>s</w:t>
      </w:r>
      <w:r w:rsidR="007375B2" w:rsidRPr="00C77CBC">
        <w:rPr>
          <w:rFonts w:ascii="Century Gothic" w:hAnsi="Century Gothic" w:cs="Arial"/>
        </w:rPr>
        <w:t xml:space="preserve"> conflict of interest.</w:t>
      </w:r>
      <w:r w:rsidR="002F0FCE" w:rsidRPr="00C77CBC">
        <w:rPr>
          <w:rFonts w:ascii="Century Gothic" w:hAnsi="Century Gothic" w:cs="Arial"/>
        </w:rPr>
        <w:t xml:space="preserve"> </w:t>
      </w:r>
    </w:p>
    <w:p w14:paraId="14F63D11" w14:textId="1263CF8A" w:rsidR="00452DC5" w:rsidRPr="00C77CBC" w:rsidRDefault="002F0FCE" w:rsidP="009C0430">
      <w:pPr>
        <w:rPr>
          <w:rFonts w:ascii="Century Gothic" w:hAnsi="Century Gothic" w:cs="Arial"/>
        </w:rPr>
      </w:pPr>
      <w:r w:rsidRPr="00C77CBC">
        <w:rPr>
          <w:rFonts w:ascii="Century Gothic" w:hAnsi="Century Gothic" w:cs="Arial"/>
        </w:rPr>
        <w:t xml:space="preserve">Other </w:t>
      </w:r>
      <w:r w:rsidR="00763EA4" w:rsidRPr="00C77CBC">
        <w:rPr>
          <w:rFonts w:ascii="Century Gothic" w:hAnsi="Century Gothic" w:cs="Arial"/>
        </w:rPr>
        <w:t>methods include:</w:t>
      </w:r>
      <w:r w:rsidR="007375B2" w:rsidRPr="00C77CBC">
        <w:rPr>
          <w:rFonts w:ascii="Century Gothic" w:hAnsi="Century Gothic" w:cs="Arial"/>
        </w:rPr>
        <w:t xml:space="preserve"> </w:t>
      </w:r>
    </w:p>
    <w:p w14:paraId="6E0933D6" w14:textId="6572EEBC" w:rsidR="00A65235" w:rsidRPr="00C77CBC" w:rsidRDefault="00452DC5" w:rsidP="00D36048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ascii="Century Gothic" w:hAnsi="Century Gothic" w:cs="Arial"/>
        </w:rPr>
      </w:pPr>
      <w:r w:rsidRPr="00C77CBC">
        <w:rPr>
          <w:rFonts w:ascii="Century Gothic" w:hAnsi="Century Gothic" w:cs="Arial"/>
          <w:b/>
          <w:bCs/>
        </w:rPr>
        <w:t>Register</w:t>
      </w:r>
      <w:r w:rsidR="00763EA4" w:rsidRPr="00C77CBC">
        <w:rPr>
          <w:rFonts w:ascii="Century Gothic" w:hAnsi="Century Gothic" w:cs="Arial"/>
          <w:b/>
          <w:bCs/>
        </w:rPr>
        <w:t>ing</w:t>
      </w:r>
      <w:r w:rsidR="00D41ED6" w:rsidRPr="00C77CBC">
        <w:rPr>
          <w:rFonts w:ascii="Century Gothic" w:hAnsi="Century Gothic" w:cs="Arial"/>
        </w:rPr>
        <w:t xml:space="preserve"> a conflict of interest is an </w:t>
      </w:r>
      <w:r w:rsidRPr="00C77CBC">
        <w:rPr>
          <w:rFonts w:ascii="Century Gothic" w:hAnsi="Century Gothic" w:cs="Arial"/>
        </w:rPr>
        <w:t xml:space="preserve">important first step. However, this does not necessarily resolve the conflict. It may be necessary to assess the </w:t>
      </w:r>
      <w:r w:rsidR="00053E7B">
        <w:rPr>
          <w:rFonts w:ascii="Century Gothic" w:hAnsi="Century Gothic" w:cs="Arial"/>
        </w:rPr>
        <w:t xml:space="preserve">immediate </w:t>
      </w:r>
      <w:r w:rsidRPr="00C77CBC">
        <w:rPr>
          <w:rFonts w:ascii="Century Gothic" w:hAnsi="Century Gothic" w:cs="Arial"/>
        </w:rPr>
        <w:t xml:space="preserve">situation and determine whether the following strategies </w:t>
      </w:r>
      <w:r w:rsidR="00053E7B">
        <w:rPr>
          <w:rFonts w:ascii="Century Gothic" w:hAnsi="Century Gothic" w:cs="Arial"/>
        </w:rPr>
        <w:t xml:space="preserve">could </w:t>
      </w:r>
      <w:proofErr w:type="gramStart"/>
      <w:r w:rsidR="00053E7B">
        <w:rPr>
          <w:rFonts w:ascii="Century Gothic" w:hAnsi="Century Gothic" w:cs="Arial"/>
        </w:rPr>
        <w:t>be</w:t>
      </w:r>
      <w:r w:rsidRPr="00C77CBC">
        <w:rPr>
          <w:rFonts w:ascii="Century Gothic" w:hAnsi="Century Gothic" w:cs="Arial"/>
        </w:rPr>
        <w:t xml:space="preserve"> required</w:t>
      </w:r>
      <w:proofErr w:type="gramEnd"/>
      <w:r w:rsidR="00053E7B">
        <w:rPr>
          <w:rFonts w:ascii="Century Gothic" w:hAnsi="Century Gothic" w:cs="Arial"/>
        </w:rPr>
        <w:t>?</w:t>
      </w:r>
      <w:r w:rsidRPr="00C77CBC">
        <w:rPr>
          <w:rFonts w:ascii="Century Gothic" w:hAnsi="Century Gothic" w:cs="Arial"/>
        </w:rPr>
        <w:t xml:space="preserve"> </w:t>
      </w:r>
    </w:p>
    <w:p w14:paraId="4D01A5BD" w14:textId="11D8B8C1" w:rsidR="00452DC5" w:rsidRPr="00C77CBC" w:rsidRDefault="00452DC5" w:rsidP="00D36048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ascii="Century Gothic" w:hAnsi="Century Gothic" w:cs="Arial"/>
        </w:rPr>
      </w:pPr>
      <w:r w:rsidRPr="00C77CBC">
        <w:rPr>
          <w:rFonts w:ascii="Century Gothic" w:hAnsi="Century Gothic" w:cs="Arial"/>
          <w:b/>
          <w:bCs/>
        </w:rPr>
        <w:t>Restrict</w:t>
      </w:r>
      <w:r w:rsidR="00763EA4" w:rsidRPr="00C77CBC">
        <w:rPr>
          <w:rFonts w:ascii="Century Gothic" w:hAnsi="Century Gothic" w:cs="Arial"/>
          <w:b/>
          <w:bCs/>
        </w:rPr>
        <w:t>ing</w:t>
      </w:r>
      <w:r w:rsidRPr="00C77CBC">
        <w:rPr>
          <w:rFonts w:ascii="Century Gothic" w:hAnsi="Century Gothic" w:cs="Arial"/>
        </w:rPr>
        <w:t xml:space="preserve"> </w:t>
      </w:r>
      <w:r w:rsidR="00D41ED6" w:rsidRPr="00C77CBC">
        <w:rPr>
          <w:rFonts w:ascii="Century Gothic" w:hAnsi="Century Gothic" w:cs="Arial"/>
        </w:rPr>
        <w:t>I</w:t>
      </w:r>
      <w:r w:rsidRPr="00C77CBC">
        <w:rPr>
          <w:rFonts w:ascii="Century Gothic" w:hAnsi="Century Gothic" w:cs="Arial"/>
        </w:rPr>
        <w:t xml:space="preserve">t may be appropriate for a member to restrict their involvement in a matter. For example, refrain from taking part in debate about a specific issue, abstain from voting on a decision, or restrict access to information relating to the conflict of interest. If this situation occurs frequently and ongoing conflict of interest is likely, further steps may </w:t>
      </w:r>
      <w:proofErr w:type="gramStart"/>
      <w:r w:rsidRPr="00C77CBC">
        <w:rPr>
          <w:rFonts w:ascii="Century Gothic" w:hAnsi="Century Gothic" w:cs="Arial"/>
        </w:rPr>
        <w:t>be required</w:t>
      </w:r>
      <w:proofErr w:type="gramEnd"/>
      <w:r w:rsidRPr="00C77CBC">
        <w:rPr>
          <w:rFonts w:ascii="Century Gothic" w:hAnsi="Century Gothic" w:cs="Arial"/>
        </w:rPr>
        <w:t xml:space="preserve">. </w:t>
      </w:r>
    </w:p>
    <w:p w14:paraId="5C5CB8D2" w14:textId="2C72F98C" w:rsidR="00452DC5" w:rsidRPr="00C77CBC" w:rsidRDefault="00452DC5" w:rsidP="00D36048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ascii="Century Gothic" w:hAnsi="Century Gothic" w:cs="Arial"/>
        </w:rPr>
      </w:pPr>
      <w:r w:rsidRPr="00C77CBC">
        <w:rPr>
          <w:rFonts w:ascii="Century Gothic" w:hAnsi="Century Gothic" w:cs="Arial"/>
          <w:b/>
          <w:bCs/>
        </w:rPr>
        <w:t>Remov</w:t>
      </w:r>
      <w:r w:rsidR="00763EA4" w:rsidRPr="00C77CBC">
        <w:rPr>
          <w:rFonts w:ascii="Century Gothic" w:hAnsi="Century Gothic" w:cs="Arial"/>
          <w:b/>
          <w:bCs/>
        </w:rPr>
        <w:t>ing</w:t>
      </w:r>
      <w:r w:rsidRPr="00C77CBC">
        <w:rPr>
          <w:rFonts w:ascii="Century Gothic" w:hAnsi="Century Gothic" w:cs="Arial"/>
        </w:rPr>
        <w:t xml:space="preserve"> from involvement in the</w:t>
      </w:r>
      <w:r w:rsidR="22B8850F" w:rsidRPr="00C77CBC">
        <w:rPr>
          <w:rFonts w:ascii="Century Gothic" w:hAnsi="Century Gothic" w:cs="Arial"/>
        </w:rPr>
        <w:t xml:space="preserve"> Board</w:t>
      </w:r>
      <w:r w:rsidR="00C77CBC">
        <w:rPr>
          <w:rFonts w:ascii="Century Gothic" w:hAnsi="Century Gothic" w:cs="Arial"/>
        </w:rPr>
        <w:t xml:space="preserve"> of Trustee</w:t>
      </w:r>
      <w:r w:rsidR="22B8850F" w:rsidRPr="00C77CBC">
        <w:rPr>
          <w:rFonts w:ascii="Century Gothic" w:hAnsi="Century Gothic" w:cs="Arial"/>
        </w:rPr>
        <w:t xml:space="preserve"> meeting or</w:t>
      </w:r>
      <w:r w:rsidRPr="00C77CBC">
        <w:rPr>
          <w:rFonts w:ascii="Century Gothic" w:hAnsi="Century Gothic" w:cs="Arial"/>
        </w:rPr>
        <w:t xml:space="preserve"> </w:t>
      </w:r>
      <w:r w:rsidR="007D2B4A" w:rsidRPr="00C77CBC">
        <w:rPr>
          <w:rFonts w:ascii="Century Gothic" w:hAnsi="Century Gothic" w:cs="Arial"/>
        </w:rPr>
        <w:t>Prioritisation Panel</w:t>
      </w:r>
      <w:r w:rsidRPr="00C77CBC">
        <w:rPr>
          <w:rFonts w:ascii="Century Gothic" w:hAnsi="Century Gothic" w:cs="Arial"/>
        </w:rPr>
        <w:t xml:space="preserve"> when ad hoc strategies are not feasible or appropriat</w:t>
      </w:r>
      <w:r w:rsidR="007D2B4A" w:rsidRPr="00C77CBC">
        <w:rPr>
          <w:rFonts w:ascii="Century Gothic" w:hAnsi="Century Gothic" w:cs="Arial"/>
        </w:rPr>
        <w:t>e</w:t>
      </w:r>
      <w:r w:rsidRPr="00C77CBC">
        <w:rPr>
          <w:rFonts w:ascii="Century Gothic" w:hAnsi="Century Gothic" w:cs="Arial"/>
        </w:rPr>
        <w:t xml:space="preserve">. </w:t>
      </w:r>
    </w:p>
    <w:p w14:paraId="4EE7E691" w14:textId="6893679B" w:rsidR="00452DC5" w:rsidRPr="00C77CBC" w:rsidRDefault="00452DC5" w:rsidP="00D36048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ascii="Century Gothic" w:hAnsi="Century Gothic" w:cs="Arial"/>
        </w:rPr>
      </w:pPr>
      <w:r w:rsidRPr="00C77CBC">
        <w:rPr>
          <w:rFonts w:ascii="Century Gothic" w:hAnsi="Century Gothic" w:cs="Arial"/>
          <w:b/>
          <w:bCs/>
        </w:rPr>
        <w:t>Relinquish</w:t>
      </w:r>
      <w:r w:rsidR="00763EA4" w:rsidRPr="00C77CBC">
        <w:rPr>
          <w:rFonts w:ascii="Century Gothic" w:hAnsi="Century Gothic" w:cs="Arial"/>
          <w:b/>
          <w:bCs/>
        </w:rPr>
        <w:t>ing</w:t>
      </w:r>
      <w:r w:rsidRPr="00C77CBC">
        <w:rPr>
          <w:rFonts w:ascii="Century Gothic" w:hAnsi="Century Gothic" w:cs="Arial"/>
        </w:rPr>
        <w:t xml:space="preserve"> the personal or private interests may be a valid strategy for ensuring there is no conflict with a member’s public duty. This may be the relinquishing of membership of another organisation but may not be appropriate and resignation may be the only option. </w:t>
      </w:r>
    </w:p>
    <w:p w14:paraId="09C3110B" w14:textId="490C7199" w:rsidR="66330835" w:rsidRPr="00C77CBC" w:rsidRDefault="00452DC5" w:rsidP="00C77CBC">
      <w:pPr>
        <w:pStyle w:val="ListParagraph"/>
        <w:numPr>
          <w:ilvl w:val="0"/>
          <w:numId w:val="8"/>
        </w:numPr>
        <w:ind w:left="357" w:hanging="357"/>
        <w:rPr>
          <w:rFonts w:ascii="Century Gothic" w:eastAsia="Times New Roman" w:hAnsi="Century Gothic" w:cs="Arial"/>
          <w:lang w:eastAsia="en-GB"/>
        </w:rPr>
      </w:pPr>
      <w:r w:rsidRPr="00C77CBC">
        <w:rPr>
          <w:rFonts w:ascii="Century Gothic" w:hAnsi="Century Gothic" w:cs="Arial"/>
          <w:b/>
          <w:bCs/>
        </w:rPr>
        <w:t>Resign</w:t>
      </w:r>
      <w:r w:rsidR="00763EA4" w:rsidRPr="00C77CBC">
        <w:rPr>
          <w:rFonts w:ascii="Century Gothic" w:hAnsi="Century Gothic" w:cs="Arial"/>
          <w:b/>
          <w:bCs/>
        </w:rPr>
        <w:t>ing</w:t>
      </w:r>
      <w:r w:rsidRPr="00C77CBC">
        <w:rPr>
          <w:rFonts w:ascii="Century Gothic" w:hAnsi="Century Gothic" w:cs="Arial"/>
        </w:rPr>
        <w:t xml:space="preserve"> may be an option if the conflict of interest cannot </w:t>
      </w:r>
      <w:proofErr w:type="gramStart"/>
      <w:r w:rsidRPr="00C77CBC">
        <w:rPr>
          <w:rFonts w:ascii="Century Gothic" w:hAnsi="Century Gothic" w:cs="Arial"/>
        </w:rPr>
        <w:t>be resolved</w:t>
      </w:r>
      <w:proofErr w:type="gramEnd"/>
      <w:r w:rsidRPr="00C77CBC">
        <w:rPr>
          <w:rFonts w:ascii="Century Gothic" w:hAnsi="Century Gothic" w:cs="Arial"/>
        </w:rPr>
        <w:t xml:space="preserve"> in any other way, particularly where conflicting private interests cannot be relinquished.</w:t>
      </w:r>
    </w:p>
    <w:p w14:paraId="4B3F68F1" w14:textId="19854B68" w:rsidR="031A65EA" w:rsidRPr="00C77CBC" w:rsidRDefault="031A65EA" w:rsidP="00A06613">
      <w:pPr>
        <w:shd w:val="clear" w:color="auto" w:fill="FFFFFF" w:themeFill="background1"/>
        <w:spacing w:after="0" w:line="240" w:lineRule="auto"/>
        <w:ind w:left="360"/>
        <w:rPr>
          <w:rStyle w:val="Hyperlink"/>
          <w:rFonts w:ascii="Century Gothic" w:hAnsi="Century Gothic" w:cs="Arial"/>
          <w:color w:val="auto"/>
          <w:sz w:val="18"/>
          <w:szCs w:val="18"/>
        </w:rPr>
      </w:pPr>
      <w:r w:rsidRPr="00C77CBC">
        <w:rPr>
          <w:rFonts w:ascii="Century Gothic" w:eastAsia="Times New Roman" w:hAnsi="Century Gothic" w:cs="Arial"/>
          <w:lang w:eastAsia="en-GB"/>
        </w:rPr>
        <w:t xml:space="preserve">*The Nolan Principles </w:t>
      </w:r>
      <w:hyperlink r:id="rId12" w:history="1">
        <w:r w:rsidR="00A06613" w:rsidRPr="00C77CBC">
          <w:rPr>
            <w:rStyle w:val="Hyperlink"/>
            <w:rFonts w:ascii="Century Gothic" w:hAnsi="Century Gothic" w:cs="Arial"/>
            <w:sz w:val="18"/>
            <w:szCs w:val="18"/>
          </w:rPr>
          <w:t>https://www.gov.uk/government/publications/the-7-principles-of-public-life/the-7-principles-of-public-life--2</w:t>
        </w:r>
      </w:hyperlink>
    </w:p>
    <w:p w14:paraId="4A7B9D28" w14:textId="77777777" w:rsidR="007F29FF" w:rsidRDefault="007F29FF" w:rsidP="66330835">
      <w:pPr>
        <w:shd w:val="clear" w:color="auto" w:fill="FFFFFF" w:themeFill="background1"/>
        <w:spacing w:after="0" w:line="240" w:lineRule="auto"/>
        <w:ind w:left="360"/>
        <w:rPr>
          <w:rStyle w:val="Hyperlink"/>
          <w:rFonts w:ascii="Century Gothic" w:hAnsi="Century Gothic" w:cs="Arial"/>
          <w:color w:val="aut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2585"/>
        <w:gridCol w:w="2268"/>
        <w:gridCol w:w="1650"/>
      </w:tblGrid>
      <w:tr w:rsidR="001F7DA9" w14:paraId="3B0890D8" w14:textId="77777777" w:rsidTr="002F1AB4">
        <w:tc>
          <w:tcPr>
            <w:tcW w:w="2153" w:type="dxa"/>
          </w:tcPr>
          <w:p w14:paraId="4B226693" w14:textId="3360D19B" w:rsidR="001F7DA9" w:rsidRDefault="001F7DA9" w:rsidP="6633083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Review date</w:t>
            </w:r>
          </w:p>
        </w:tc>
        <w:tc>
          <w:tcPr>
            <w:tcW w:w="2585" w:type="dxa"/>
          </w:tcPr>
          <w:p w14:paraId="01C5EFFF" w14:textId="550391EF" w:rsidR="001F7DA9" w:rsidRDefault="009742CC" w:rsidP="6633083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Review completion</w:t>
            </w:r>
          </w:p>
        </w:tc>
        <w:tc>
          <w:tcPr>
            <w:tcW w:w="2268" w:type="dxa"/>
          </w:tcPr>
          <w:p w14:paraId="2194ADE7" w14:textId="1B623EFE" w:rsidR="001F7DA9" w:rsidRDefault="009742CC" w:rsidP="6633083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Next review</w:t>
            </w:r>
          </w:p>
        </w:tc>
        <w:tc>
          <w:tcPr>
            <w:tcW w:w="1650" w:type="dxa"/>
          </w:tcPr>
          <w:p w14:paraId="5FE04D76" w14:textId="6A7A9375" w:rsidR="001F7DA9" w:rsidRDefault="009742CC" w:rsidP="6633083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notes</w:t>
            </w:r>
          </w:p>
        </w:tc>
      </w:tr>
      <w:tr w:rsidR="001F7DA9" w14:paraId="0233C0AD" w14:textId="77777777" w:rsidTr="002F1AB4">
        <w:tc>
          <w:tcPr>
            <w:tcW w:w="2153" w:type="dxa"/>
          </w:tcPr>
          <w:p w14:paraId="52A9744D" w14:textId="6837E7EC" w:rsidR="001F7DA9" w:rsidRDefault="009742CC" w:rsidP="6633083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Pr="00C77CBC">
              <w:rPr>
                <w:rFonts w:ascii="Century Gothic" w:hAnsi="Century Gothic" w:cs="Arial"/>
                <w:vertAlign w:val="superscript"/>
              </w:rPr>
              <w:t>st</w:t>
            </w:r>
            <w:r>
              <w:rPr>
                <w:rFonts w:ascii="Century Gothic" w:hAnsi="Century Gothic" w:cs="Arial"/>
              </w:rPr>
              <w:t xml:space="preserve"> Nov 2023</w:t>
            </w:r>
          </w:p>
        </w:tc>
        <w:tc>
          <w:tcPr>
            <w:tcW w:w="2585" w:type="dxa"/>
          </w:tcPr>
          <w:p w14:paraId="49DF92E7" w14:textId="46336495" w:rsidR="001F7DA9" w:rsidRDefault="009742CC" w:rsidP="6633083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  <w:r w:rsidRPr="00C77CBC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Feb 2024</w:t>
            </w:r>
          </w:p>
        </w:tc>
        <w:tc>
          <w:tcPr>
            <w:tcW w:w="2268" w:type="dxa"/>
          </w:tcPr>
          <w:p w14:paraId="21137519" w14:textId="1EECC807" w:rsidR="001F7DA9" w:rsidRDefault="009742CC" w:rsidP="6633083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  <w:r w:rsidRPr="00C77CBC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Feb 2026</w:t>
            </w:r>
          </w:p>
        </w:tc>
        <w:tc>
          <w:tcPr>
            <w:tcW w:w="1650" w:type="dxa"/>
          </w:tcPr>
          <w:p w14:paraId="027FF702" w14:textId="7DE67558" w:rsidR="001F7DA9" w:rsidRDefault="002F1AB4" w:rsidP="6633083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 website</w:t>
            </w:r>
          </w:p>
        </w:tc>
      </w:tr>
      <w:tr w:rsidR="00A06613" w14:paraId="3C626412" w14:textId="77777777" w:rsidTr="002F1AB4">
        <w:tc>
          <w:tcPr>
            <w:tcW w:w="2153" w:type="dxa"/>
          </w:tcPr>
          <w:p w14:paraId="01E2A8E9" w14:textId="77777777" w:rsidR="00A06613" w:rsidRDefault="00A06613" w:rsidP="66330835">
            <w:pPr>
              <w:rPr>
                <w:rFonts w:ascii="Century Gothic" w:hAnsi="Century Gothic" w:cs="Arial"/>
              </w:rPr>
            </w:pPr>
          </w:p>
        </w:tc>
        <w:tc>
          <w:tcPr>
            <w:tcW w:w="2585" w:type="dxa"/>
          </w:tcPr>
          <w:p w14:paraId="6F76B57A" w14:textId="77777777" w:rsidR="00A06613" w:rsidRDefault="00A06613" w:rsidP="66330835">
            <w:pPr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</w:tcPr>
          <w:p w14:paraId="381D0A6D" w14:textId="77777777" w:rsidR="00A06613" w:rsidRDefault="00A06613" w:rsidP="66330835">
            <w:pPr>
              <w:rPr>
                <w:rFonts w:ascii="Century Gothic" w:hAnsi="Century Gothic" w:cs="Arial"/>
              </w:rPr>
            </w:pPr>
          </w:p>
        </w:tc>
        <w:tc>
          <w:tcPr>
            <w:tcW w:w="1650" w:type="dxa"/>
          </w:tcPr>
          <w:p w14:paraId="4D25C0CD" w14:textId="77777777" w:rsidR="00A06613" w:rsidRDefault="00A06613" w:rsidP="66330835">
            <w:pPr>
              <w:rPr>
                <w:rFonts w:ascii="Century Gothic" w:hAnsi="Century Gothic" w:cs="Arial"/>
              </w:rPr>
            </w:pPr>
          </w:p>
        </w:tc>
      </w:tr>
    </w:tbl>
    <w:p w14:paraId="40D1EC36" w14:textId="77777777" w:rsidR="007F29FF" w:rsidRPr="00C77CBC" w:rsidRDefault="007F29FF" w:rsidP="00C77CBC">
      <w:pPr>
        <w:shd w:val="clear" w:color="auto" w:fill="FFFFFF" w:themeFill="background1"/>
        <w:spacing w:after="0" w:line="240" w:lineRule="auto"/>
        <w:rPr>
          <w:rFonts w:ascii="Century Gothic" w:hAnsi="Century Gothic" w:cs="Arial"/>
        </w:rPr>
      </w:pPr>
    </w:p>
    <w:sectPr w:rsidR="007F29FF" w:rsidRPr="00C77CB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16FE" w14:textId="77777777" w:rsidR="00332BCE" w:rsidRDefault="00332BCE" w:rsidP="00AE68CD">
      <w:pPr>
        <w:spacing w:after="0" w:line="240" w:lineRule="auto"/>
      </w:pPr>
      <w:r>
        <w:separator/>
      </w:r>
    </w:p>
  </w:endnote>
  <w:endnote w:type="continuationSeparator" w:id="0">
    <w:p w14:paraId="5EF982A6" w14:textId="77777777" w:rsidR="00332BCE" w:rsidRDefault="00332BCE" w:rsidP="00AE68CD">
      <w:pPr>
        <w:spacing w:after="0" w:line="240" w:lineRule="auto"/>
      </w:pPr>
      <w:r>
        <w:continuationSeparator/>
      </w:r>
    </w:p>
  </w:endnote>
  <w:endnote w:type="continuationNotice" w:id="1">
    <w:p w14:paraId="5896AA54" w14:textId="77777777" w:rsidR="00332BCE" w:rsidRDefault="00332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E15" w14:textId="016EF5CE" w:rsidR="00AE68CD" w:rsidRDefault="00F07E39">
    <w:pPr>
      <w:pStyle w:val="Footer"/>
    </w:pPr>
    <w:r>
      <w:t>Conflict of interest</w:t>
    </w:r>
    <w:r w:rsidR="00512D95">
      <w:t xml:space="preserve"> </w:t>
    </w:r>
    <w:r w:rsidR="00DA4C34">
      <w:t xml:space="preserve">policy </w:t>
    </w:r>
    <w:r w:rsidR="00512D95">
      <w:t>202</w:t>
    </w:r>
    <w:r w:rsidR="00DA4C3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C22C" w14:textId="77777777" w:rsidR="00332BCE" w:rsidRDefault="00332BCE" w:rsidP="00AE68CD">
      <w:pPr>
        <w:spacing w:after="0" w:line="240" w:lineRule="auto"/>
      </w:pPr>
      <w:r>
        <w:separator/>
      </w:r>
    </w:p>
  </w:footnote>
  <w:footnote w:type="continuationSeparator" w:id="0">
    <w:p w14:paraId="4C9D3C12" w14:textId="77777777" w:rsidR="00332BCE" w:rsidRDefault="00332BCE" w:rsidP="00AE68CD">
      <w:pPr>
        <w:spacing w:after="0" w:line="240" w:lineRule="auto"/>
      </w:pPr>
      <w:r>
        <w:continuationSeparator/>
      </w:r>
    </w:p>
  </w:footnote>
  <w:footnote w:type="continuationNotice" w:id="1">
    <w:p w14:paraId="402F5407" w14:textId="77777777" w:rsidR="00332BCE" w:rsidRDefault="00332BCE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438147912" textId="2096783256" start="35" length="3" invalidationStart="35" invalidationLength="3" id="sT5Hd5j5"/>
  </int:Manifest>
  <int:Observations>
    <int:Content id="sT5Hd5j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512"/>
    <w:multiLevelType w:val="hybridMultilevel"/>
    <w:tmpl w:val="FFFFFFFF"/>
    <w:lvl w:ilvl="0" w:tplc="95B6F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4B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A8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A8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EB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4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60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49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CB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104"/>
    <w:multiLevelType w:val="hybridMultilevel"/>
    <w:tmpl w:val="D994B5E2"/>
    <w:lvl w:ilvl="0" w:tplc="C8EE0CE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C133C"/>
    <w:multiLevelType w:val="hybridMultilevel"/>
    <w:tmpl w:val="484609C6"/>
    <w:lvl w:ilvl="0" w:tplc="C90430F2">
      <w:start w:val="1"/>
      <w:numFmt w:val="bullet"/>
      <w:lvlText w:val=""/>
      <w:lvlJc w:val="center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9B3053"/>
    <w:multiLevelType w:val="hybridMultilevel"/>
    <w:tmpl w:val="4C1C49BE"/>
    <w:lvl w:ilvl="0" w:tplc="C90430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5BE8"/>
    <w:multiLevelType w:val="hybridMultilevel"/>
    <w:tmpl w:val="2DAC96CE"/>
    <w:lvl w:ilvl="0" w:tplc="C8EE0C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7DB5"/>
    <w:multiLevelType w:val="hybridMultilevel"/>
    <w:tmpl w:val="98F8DCF6"/>
    <w:lvl w:ilvl="0" w:tplc="C8EE0C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B91"/>
    <w:multiLevelType w:val="hybridMultilevel"/>
    <w:tmpl w:val="11A07F14"/>
    <w:lvl w:ilvl="0" w:tplc="C8EE0CE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835A8"/>
    <w:multiLevelType w:val="hybridMultilevel"/>
    <w:tmpl w:val="7D7C5EAE"/>
    <w:lvl w:ilvl="0" w:tplc="3F5AB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4D1A"/>
    <w:multiLevelType w:val="hybridMultilevel"/>
    <w:tmpl w:val="FFFFFFFF"/>
    <w:lvl w:ilvl="0" w:tplc="5914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89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25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82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E8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6A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23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2E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E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74EB"/>
    <w:multiLevelType w:val="hybridMultilevel"/>
    <w:tmpl w:val="5D482556"/>
    <w:lvl w:ilvl="0" w:tplc="C532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E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46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24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6A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41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09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65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24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E64"/>
    <w:multiLevelType w:val="hybridMultilevel"/>
    <w:tmpl w:val="2C4224A4"/>
    <w:lvl w:ilvl="0" w:tplc="C8EE0C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160E3"/>
    <w:multiLevelType w:val="hybridMultilevel"/>
    <w:tmpl w:val="4D8A2106"/>
    <w:lvl w:ilvl="0" w:tplc="C8EE0C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701E4"/>
    <w:multiLevelType w:val="hybridMultilevel"/>
    <w:tmpl w:val="FFFFFFFF"/>
    <w:lvl w:ilvl="0" w:tplc="736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7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22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E0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4A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00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24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8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A4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254A7"/>
    <w:multiLevelType w:val="hybridMultilevel"/>
    <w:tmpl w:val="C508438C"/>
    <w:lvl w:ilvl="0" w:tplc="B37C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21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60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85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E3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2F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6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AA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EA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B4BBD"/>
    <w:multiLevelType w:val="hybridMultilevel"/>
    <w:tmpl w:val="BEBA79F0"/>
    <w:lvl w:ilvl="0" w:tplc="6FD8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E7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44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4B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4F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AD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8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AF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AB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102411">
    <w:abstractNumId w:val="9"/>
  </w:num>
  <w:num w:numId="2" w16cid:durableId="1417047546">
    <w:abstractNumId w:val="13"/>
  </w:num>
  <w:num w:numId="3" w16cid:durableId="69934587">
    <w:abstractNumId w:val="14"/>
  </w:num>
  <w:num w:numId="4" w16cid:durableId="1640309058">
    <w:abstractNumId w:val="6"/>
  </w:num>
  <w:num w:numId="5" w16cid:durableId="866992151">
    <w:abstractNumId w:val="7"/>
  </w:num>
  <w:num w:numId="6" w16cid:durableId="1714387138">
    <w:abstractNumId w:val="5"/>
  </w:num>
  <w:num w:numId="7" w16cid:durableId="1003239559">
    <w:abstractNumId w:val="11"/>
  </w:num>
  <w:num w:numId="8" w16cid:durableId="74716362">
    <w:abstractNumId w:val="1"/>
  </w:num>
  <w:num w:numId="9" w16cid:durableId="1475221408">
    <w:abstractNumId w:val="12"/>
  </w:num>
  <w:num w:numId="10" w16cid:durableId="186720398">
    <w:abstractNumId w:val="8"/>
  </w:num>
  <w:num w:numId="11" w16cid:durableId="1569608169">
    <w:abstractNumId w:val="0"/>
  </w:num>
  <w:num w:numId="12" w16cid:durableId="1877617877">
    <w:abstractNumId w:val="4"/>
  </w:num>
  <w:num w:numId="13" w16cid:durableId="319508713">
    <w:abstractNumId w:val="10"/>
  </w:num>
  <w:num w:numId="14" w16cid:durableId="926887358">
    <w:abstractNumId w:val="3"/>
  </w:num>
  <w:num w:numId="15" w16cid:durableId="613513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C5"/>
    <w:rsid w:val="000177A9"/>
    <w:rsid w:val="0003699E"/>
    <w:rsid w:val="000402CE"/>
    <w:rsid w:val="000436DC"/>
    <w:rsid w:val="00053E7B"/>
    <w:rsid w:val="000A16F2"/>
    <w:rsid w:val="000A5ACF"/>
    <w:rsid w:val="000A68B6"/>
    <w:rsid w:val="000B6005"/>
    <w:rsid w:val="000C2235"/>
    <w:rsid w:val="000D0554"/>
    <w:rsid w:val="000D2E71"/>
    <w:rsid w:val="00161661"/>
    <w:rsid w:val="00177157"/>
    <w:rsid w:val="00177EAB"/>
    <w:rsid w:val="00193573"/>
    <w:rsid w:val="001A4D69"/>
    <w:rsid w:val="001B64AE"/>
    <w:rsid w:val="001B79CA"/>
    <w:rsid w:val="001E2825"/>
    <w:rsid w:val="001E6624"/>
    <w:rsid w:val="001F7DA9"/>
    <w:rsid w:val="001F7E90"/>
    <w:rsid w:val="0021726D"/>
    <w:rsid w:val="00220CC9"/>
    <w:rsid w:val="00225E02"/>
    <w:rsid w:val="002656B7"/>
    <w:rsid w:val="002A22CB"/>
    <w:rsid w:val="002A5901"/>
    <w:rsid w:val="002B03D8"/>
    <w:rsid w:val="002C6268"/>
    <w:rsid w:val="002D13FA"/>
    <w:rsid w:val="002E0E49"/>
    <w:rsid w:val="002F0FCE"/>
    <w:rsid w:val="002F1AB4"/>
    <w:rsid w:val="00315695"/>
    <w:rsid w:val="00332BCE"/>
    <w:rsid w:val="00364755"/>
    <w:rsid w:val="00396546"/>
    <w:rsid w:val="003B1520"/>
    <w:rsid w:val="003D7243"/>
    <w:rsid w:val="003E587F"/>
    <w:rsid w:val="004067FA"/>
    <w:rsid w:val="00443C76"/>
    <w:rsid w:val="00451C08"/>
    <w:rsid w:val="00452DC5"/>
    <w:rsid w:val="00456C96"/>
    <w:rsid w:val="0048123E"/>
    <w:rsid w:val="00481C18"/>
    <w:rsid w:val="00492903"/>
    <w:rsid w:val="004E7B46"/>
    <w:rsid w:val="00512D95"/>
    <w:rsid w:val="00537AFE"/>
    <w:rsid w:val="00561F86"/>
    <w:rsid w:val="005706F7"/>
    <w:rsid w:val="005834EC"/>
    <w:rsid w:val="005838AD"/>
    <w:rsid w:val="005A502A"/>
    <w:rsid w:val="005C0CCF"/>
    <w:rsid w:val="005D4838"/>
    <w:rsid w:val="005D6523"/>
    <w:rsid w:val="006020A1"/>
    <w:rsid w:val="00610268"/>
    <w:rsid w:val="00621E33"/>
    <w:rsid w:val="00623C17"/>
    <w:rsid w:val="00672DB2"/>
    <w:rsid w:val="006936E1"/>
    <w:rsid w:val="006A7BD7"/>
    <w:rsid w:val="006E3FC8"/>
    <w:rsid w:val="007201BF"/>
    <w:rsid w:val="007375B2"/>
    <w:rsid w:val="00753ACD"/>
    <w:rsid w:val="00755C28"/>
    <w:rsid w:val="00757FF6"/>
    <w:rsid w:val="00763EA4"/>
    <w:rsid w:val="00783716"/>
    <w:rsid w:val="007A0C3D"/>
    <w:rsid w:val="007D2B4A"/>
    <w:rsid w:val="007E2EA9"/>
    <w:rsid w:val="007F29FF"/>
    <w:rsid w:val="007F317F"/>
    <w:rsid w:val="007F77A6"/>
    <w:rsid w:val="008276EF"/>
    <w:rsid w:val="008366C9"/>
    <w:rsid w:val="00863F0F"/>
    <w:rsid w:val="00867916"/>
    <w:rsid w:val="008C68C8"/>
    <w:rsid w:val="008E374B"/>
    <w:rsid w:val="00911843"/>
    <w:rsid w:val="00962261"/>
    <w:rsid w:val="0096534D"/>
    <w:rsid w:val="009742CC"/>
    <w:rsid w:val="00997456"/>
    <w:rsid w:val="009A4700"/>
    <w:rsid w:val="009C0430"/>
    <w:rsid w:val="009C3FA3"/>
    <w:rsid w:val="00A06613"/>
    <w:rsid w:val="00A20C9F"/>
    <w:rsid w:val="00A26DE4"/>
    <w:rsid w:val="00A65235"/>
    <w:rsid w:val="00A73E64"/>
    <w:rsid w:val="00A91D15"/>
    <w:rsid w:val="00A923F5"/>
    <w:rsid w:val="00AB1AB1"/>
    <w:rsid w:val="00AB5D18"/>
    <w:rsid w:val="00AE68CD"/>
    <w:rsid w:val="00B2328C"/>
    <w:rsid w:val="00B62D2D"/>
    <w:rsid w:val="00B87845"/>
    <w:rsid w:val="00BC1B87"/>
    <w:rsid w:val="00C15181"/>
    <w:rsid w:val="00C2408D"/>
    <w:rsid w:val="00C31537"/>
    <w:rsid w:val="00C377BA"/>
    <w:rsid w:val="00C71228"/>
    <w:rsid w:val="00C77CBC"/>
    <w:rsid w:val="00CC0CFE"/>
    <w:rsid w:val="00CC2ED3"/>
    <w:rsid w:val="00CC5C80"/>
    <w:rsid w:val="00CD5E33"/>
    <w:rsid w:val="00CF7510"/>
    <w:rsid w:val="00D36048"/>
    <w:rsid w:val="00D41655"/>
    <w:rsid w:val="00D41ED6"/>
    <w:rsid w:val="00DA4C34"/>
    <w:rsid w:val="00DC2124"/>
    <w:rsid w:val="00DC4756"/>
    <w:rsid w:val="00DC72C9"/>
    <w:rsid w:val="00DD7DD2"/>
    <w:rsid w:val="00DE39BF"/>
    <w:rsid w:val="00E16F1E"/>
    <w:rsid w:val="00E40CCD"/>
    <w:rsid w:val="00E4334A"/>
    <w:rsid w:val="00EB14CD"/>
    <w:rsid w:val="00EB2BB5"/>
    <w:rsid w:val="00EC7790"/>
    <w:rsid w:val="00F07E39"/>
    <w:rsid w:val="00F1505F"/>
    <w:rsid w:val="00F2268D"/>
    <w:rsid w:val="00F40EFD"/>
    <w:rsid w:val="00F66F3C"/>
    <w:rsid w:val="00F80744"/>
    <w:rsid w:val="00F81E70"/>
    <w:rsid w:val="00F839BE"/>
    <w:rsid w:val="00FA48CE"/>
    <w:rsid w:val="00FA7D3B"/>
    <w:rsid w:val="0160E3FB"/>
    <w:rsid w:val="020AF7A8"/>
    <w:rsid w:val="031A65EA"/>
    <w:rsid w:val="044381E7"/>
    <w:rsid w:val="04AC8691"/>
    <w:rsid w:val="064D7D7B"/>
    <w:rsid w:val="07E94DDC"/>
    <w:rsid w:val="0B9DBCB1"/>
    <w:rsid w:val="0CE3CE1C"/>
    <w:rsid w:val="0D7E3138"/>
    <w:rsid w:val="0DD6C8E8"/>
    <w:rsid w:val="0DDDF946"/>
    <w:rsid w:val="0EAE394B"/>
    <w:rsid w:val="10942EE3"/>
    <w:rsid w:val="13ED72BC"/>
    <w:rsid w:val="15A26B7A"/>
    <w:rsid w:val="16769325"/>
    <w:rsid w:val="1676BAC7"/>
    <w:rsid w:val="18C0E3DF"/>
    <w:rsid w:val="19BD3909"/>
    <w:rsid w:val="1D4FFA04"/>
    <w:rsid w:val="1D9C4288"/>
    <w:rsid w:val="1EE367AC"/>
    <w:rsid w:val="1F4B82A5"/>
    <w:rsid w:val="2022C2DC"/>
    <w:rsid w:val="20560047"/>
    <w:rsid w:val="21BDB5DE"/>
    <w:rsid w:val="22B8850F"/>
    <w:rsid w:val="250B6AFC"/>
    <w:rsid w:val="250E05D1"/>
    <w:rsid w:val="260DD668"/>
    <w:rsid w:val="2746DCC7"/>
    <w:rsid w:val="27C8F70D"/>
    <w:rsid w:val="27F873BB"/>
    <w:rsid w:val="2BA6F29B"/>
    <w:rsid w:val="2BD55110"/>
    <w:rsid w:val="2C492156"/>
    <w:rsid w:val="2CDA9609"/>
    <w:rsid w:val="3360720B"/>
    <w:rsid w:val="33F0E92B"/>
    <w:rsid w:val="346DEAEF"/>
    <w:rsid w:val="35B626B8"/>
    <w:rsid w:val="3654A534"/>
    <w:rsid w:val="3AFE80D3"/>
    <w:rsid w:val="3C57595D"/>
    <w:rsid w:val="3CC4D789"/>
    <w:rsid w:val="3DF8E23C"/>
    <w:rsid w:val="3E477033"/>
    <w:rsid w:val="3E76A900"/>
    <w:rsid w:val="3F3FB8A7"/>
    <w:rsid w:val="4038B867"/>
    <w:rsid w:val="403EF513"/>
    <w:rsid w:val="40CB0B89"/>
    <w:rsid w:val="4164FB0F"/>
    <w:rsid w:val="41DA65C2"/>
    <w:rsid w:val="43E3143A"/>
    <w:rsid w:val="4692411B"/>
    <w:rsid w:val="4935DC65"/>
    <w:rsid w:val="4B81A7BA"/>
    <w:rsid w:val="4B9AD017"/>
    <w:rsid w:val="4D1D781B"/>
    <w:rsid w:val="4D397A74"/>
    <w:rsid w:val="4E75807D"/>
    <w:rsid w:val="4F92CC6E"/>
    <w:rsid w:val="516B178F"/>
    <w:rsid w:val="52CB83D4"/>
    <w:rsid w:val="54AAE7A5"/>
    <w:rsid w:val="558A68A2"/>
    <w:rsid w:val="579EF4F7"/>
    <w:rsid w:val="5A12CBD6"/>
    <w:rsid w:val="5B271F8A"/>
    <w:rsid w:val="5E8B6588"/>
    <w:rsid w:val="60EE5FEE"/>
    <w:rsid w:val="62739546"/>
    <w:rsid w:val="652D72F3"/>
    <w:rsid w:val="66330835"/>
    <w:rsid w:val="6AF4A709"/>
    <w:rsid w:val="6C8889E4"/>
    <w:rsid w:val="705FA0A5"/>
    <w:rsid w:val="71F874B3"/>
    <w:rsid w:val="72371746"/>
    <w:rsid w:val="7637F609"/>
    <w:rsid w:val="77D32A11"/>
    <w:rsid w:val="77FDC9B3"/>
    <w:rsid w:val="78EE2BA6"/>
    <w:rsid w:val="7BE56569"/>
    <w:rsid w:val="7C1A5A4B"/>
    <w:rsid w:val="7CD8F71D"/>
    <w:rsid w:val="7D1A5BA3"/>
    <w:rsid w:val="7E4FE780"/>
    <w:rsid w:val="7EDEC902"/>
    <w:rsid w:val="7F18795F"/>
    <w:rsid w:val="7FD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62AB"/>
  <w15:chartTrackingRefBased/>
  <w15:docId w15:val="{355FB3E7-6BE5-401C-A592-EB2EE0F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CD"/>
  </w:style>
  <w:style w:type="paragraph" w:styleId="Footer">
    <w:name w:val="footer"/>
    <w:basedOn w:val="Normal"/>
    <w:link w:val="FooterChar"/>
    <w:uiPriority w:val="99"/>
    <w:unhideWhenUsed/>
    <w:rsid w:val="00AE6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CD"/>
  </w:style>
  <w:style w:type="paragraph" w:styleId="ListParagraph">
    <w:name w:val="List Paragraph"/>
    <w:basedOn w:val="Normal"/>
    <w:uiPriority w:val="34"/>
    <w:qFormat/>
    <w:rsid w:val="00D41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369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7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15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the-7-principles-of-public-life/the-7-principles-of-public-life--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597e279a52804bd8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Vicky Marriott</DisplayName>
        <AccountId>16</AccountId>
        <AccountType/>
      </UserInfo>
      <UserInfo>
        <DisplayName>Maisy Griffiths</DisplayName>
        <AccountId>274</AccountId>
        <AccountType/>
      </UserInfo>
      <UserInfo>
        <DisplayName>Cirlei Ioris</DisplayName>
        <AccountId>272</AccountId>
        <AccountType/>
      </UserInfo>
      <UserInfo>
        <DisplayName>Julie Bird</DisplayName>
        <AccountId>316</AccountId>
        <AccountType/>
      </UserInfo>
      <UserInfo>
        <DisplayName>Acomo Oloya</DisplayName>
        <AccountId>317</AccountId>
        <AccountType/>
      </UserInfo>
      <UserInfo>
        <DisplayName>Julia Senior-Smith</DisplayName>
        <AccountId>12</AccountId>
        <AccountType/>
      </UserInfo>
      <UserInfo>
        <DisplayName>Helen West</DisplayName>
        <AccountId>665</AccountId>
        <AccountType/>
      </UserInfo>
      <UserInfo>
        <DisplayName>Jacqueline Reeves</DisplayName>
        <AccountId>1512</AccountId>
        <AccountType/>
      </UserInfo>
      <UserInfo>
        <DisplayName>Stephen Watters</DisplayName>
        <AccountId>1507</AccountId>
        <AccountType/>
      </UserInfo>
    </SharedWithUsers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8" ma:contentTypeDescription="Create a new document." ma:contentTypeScope="" ma:versionID="ece61b605d0f6a50e8a0801b1e416f38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e776cb7650ed9cf88e160bd70b974c14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38CC5-7C3C-4226-8C28-9A64D3D6C3A3}">
  <ds:schemaRefs>
    <ds:schemaRef ds:uri="http://schemas.microsoft.com/office/2006/documentManagement/types"/>
    <ds:schemaRef ds:uri="c172fc8c-a7a5-401d-a154-74190efbdf13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ef0889f-252a-4c55-8aa4-c1bc53974a8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8469AA-372B-4EDA-A962-CAB3BF164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6E843-9D7A-4747-932A-0227532AD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BF590D-5CA4-4CFB-8B8C-1E01BD2E6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Mould</dc:creator>
  <cp:keywords/>
  <dc:description/>
  <cp:lastModifiedBy>Helen West</cp:lastModifiedBy>
  <cp:revision>36</cp:revision>
  <dcterms:created xsi:type="dcterms:W3CDTF">2021-12-21T17:11:00Z</dcterms:created>
  <dcterms:modified xsi:type="dcterms:W3CDTF">2024-02-27T15:19:00Z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